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A64" w:rsidRPr="00852A64" w:rsidRDefault="00852A64" w:rsidP="00852A64">
      <w:pPr>
        <w:ind w:left="-567" w:firstLine="567"/>
        <w:jc w:val="center"/>
        <w:outlineLvl w:val="0"/>
        <w:rPr>
          <w:rFonts w:ascii="Lato" w:hAnsi="Lato"/>
          <w:b/>
          <w:sz w:val="22"/>
          <w:szCs w:val="22"/>
          <w:lang w:val="uk-UA"/>
        </w:rPr>
      </w:pPr>
      <w:r w:rsidRPr="00852A64">
        <w:rPr>
          <w:rFonts w:ascii="Lato" w:hAnsi="Lato" w:cs="Arial"/>
          <w:noProof/>
          <w:sz w:val="22"/>
          <w:szCs w:val="22"/>
        </w:rPr>
        <w:drawing>
          <wp:inline distT="0" distB="0" distL="0" distR="0" wp14:anchorId="248239FD" wp14:editId="32F7718F">
            <wp:extent cx="5505450" cy="780944"/>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rada_lzi.png"/>
                    <pic:cNvPicPr/>
                  </pic:nvPicPr>
                  <pic:blipFill>
                    <a:blip r:embed="rId7">
                      <a:extLst>
                        <a:ext uri="{28A0092B-C50C-407E-A947-70E740481C1C}">
                          <a14:useLocalDpi xmlns:a14="http://schemas.microsoft.com/office/drawing/2010/main" val="0"/>
                        </a:ext>
                      </a:extLst>
                    </a:blip>
                    <a:stretch>
                      <a:fillRect/>
                    </a:stretch>
                  </pic:blipFill>
                  <pic:spPr>
                    <a:xfrm>
                      <a:off x="0" y="0"/>
                      <a:ext cx="5548602" cy="787065"/>
                    </a:xfrm>
                    <a:prstGeom prst="rect">
                      <a:avLst/>
                    </a:prstGeom>
                  </pic:spPr>
                </pic:pic>
              </a:graphicData>
            </a:graphic>
          </wp:inline>
        </w:drawing>
      </w:r>
    </w:p>
    <w:p w:rsidR="00852A64" w:rsidRPr="00852A64" w:rsidRDefault="00852A64" w:rsidP="00852A64">
      <w:pPr>
        <w:ind w:left="-567" w:firstLine="567"/>
        <w:jc w:val="center"/>
        <w:outlineLvl w:val="0"/>
        <w:rPr>
          <w:rFonts w:ascii="Lato" w:hAnsi="Lato"/>
          <w:b/>
          <w:sz w:val="22"/>
          <w:szCs w:val="22"/>
          <w:lang w:val="uk-UA"/>
        </w:rPr>
      </w:pPr>
    </w:p>
    <w:p w:rsidR="008A3BEE" w:rsidRPr="00852A64" w:rsidRDefault="008A3BEE" w:rsidP="00852A64">
      <w:pPr>
        <w:ind w:left="-567" w:firstLine="567"/>
        <w:jc w:val="center"/>
        <w:outlineLvl w:val="0"/>
        <w:rPr>
          <w:rFonts w:ascii="Lato" w:hAnsi="Lato"/>
          <w:b/>
          <w:sz w:val="22"/>
          <w:szCs w:val="22"/>
          <w:lang w:val="uk-UA"/>
        </w:rPr>
      </w:pPr>
      <w:bookmarkStart w:id="0" w:name="_GoBack"/>
      <w:r w:rsidRPr="00852A64">
        <w:rPr>
          <w:rFonts w:ascii="Lato" w:hAnsi="Lato"/>
          <w:b/>
          <w:sz w:val="22"/>
          <w:szCs w:val="22"/>
          <w:lang w:val="uk-UA"/>
        </w:rPr>
        <w:t xml:space="preserve">КОМЕНТАР </w:t>
      </w:r>
    </w:p>
    <w:p w:rsidR="008A3BEE" w:rsidRPr="00852A64" w:rsidRDefault="008A3BEE" w:rsidP="00852A64">
      <w:pPr>
        <w:ind w:left="-567" w:firstLine="567"/>
        <w:jc w:val="center"/>
        <w:outlineLvl w:val="0"/>
        <w:rPr>
          <w:rFonts w:ascii="Lato" w:hAnsi="Lato"/>
          <w:b/>
          <w:sz w:val="22"/>
          <w:szCs w:val="22"/>
          <w:lang w:val="uk-UA"/>
        </w:rPr>
      </w:pPr>
      <w:r w:rsidRPr="00852A64">
        <w:rPr>
          <w:rFonts w:ascii="Lato" w:hAnsi="Lato"/>
          <w:b/>
          <w:sz w:val="22"/>
          <w:szCs w:val="22"/>
          <w:lang w:val="uk-UA"/>
        </w:rPr>
        <w:t>експертів Лабораторії законодавчих ініціатив</w:t>
      </w:r>
    </w:p>
    <w:p w:rsidR="008A3BEE" w:rsidRPr="00852A64" w:rsidRDefault="008A3BEE" w:rsidP="00852A64">
      <w:pPr>
        <w:ind w:left="-567" w:firstLine="567"/>
        <w:jc w:val="center"/>
        <w:outlineLvl w:val="0"/>
        <w:rPr>
          <w:rFonts w:ascii="Lato" w:hAnsi="Lato"/>
          <w:b/>
          <w:sz w:val="22"/>
          <w:szCs w:val="22"/>
          <w:lang w:val="uk-UA"/>
        </w:rPr>
      </w:pPr>
      <w:r w:rsidRPr="00852A64">
        <w:rPr>
          <w:rFonts w:ascii="Lato" w:hAnsi="Lato"/>
          <w:b/>
          <w:sz w:val="22"/>
          <w:szCs w:val="22"/>
          <w:lang w:val="uk-UA"/>
        </w:rPr>
        <w:t>щодо унормування в Регламенті Верховної Ради України</w:t>
      </w:r>
    </w:p>
    <w:p w:rsidR="008A3BEE" w:rsidRPr="00852A64" w:rsidRDefault="008A3BEE" w:rsidP="00852A64">
      <w:pPr>
        <w:ind w:left="-567" w:firstLine="567"/>
        <w:jc w:val="center"/>
        <w:outlineLvl w:val="0"/>
        <w:rPr>
          <w:rFonts w:ascii="Lato" w:hAnsi="Lato"/>
          <w:b/>
          <w:sz w:val="22"/>
          <w:szCs w:val="22"/>
          <w:lang w:val="uk-UA"/>
        </w:rPr>
      </w:pPr>
      <w:r w:rsidRPr="00852A64">
        <w:rPr>
          <w:rFonts w:ascii="Lato" w:hAnsi="Lato"/>
          <w:b/>
          <w:sz w:val="22"/>
          <w:szCs w:val="22"/>
          <w:lang w:val="uk-UA"/>
        </w:rPr>
        <w:t>питань діяльності коаліції депутатських фракцій та парламентської опозиції</w:t>
      </w:r>
      <w:bookmarkEnd w:id="0"/>
    </w:p>
    <w:p w:rsidR="00C5717E" w:rsidRPr="00852A64" w:rsidRDefault="00C5717E" w:rsidP="00852A64">
      <w:pPr>
        <w:ind w:left="-567" w:firstLine="567"/>
        <w:jc w:val="both"/>
        <w:outlineLvl w:val="0"/>
        <w:rPr>
          <w:rFonts w:ascii="Lato" w:hAnsi="Lato"/>
          <w:b/>
          <w:sz w:val="22"/>
          <w:szCs w:val="22"/>
          <w:lang w:val="uk-UA"/>
        </w:rPr>
      </w:pPr>
    </w:p>
    <w:p w:rsidR="008A3BEE" w:rsidRPr="00852A64" w:rsidRDefault="008A3BEE" w:rsidP="00852A64">
      <w:pPr>
        <w:ind w:left="-567" w:firstLine="567"/>
        <w:jc w:val="both"/>
        <w:outlineLvl w:val="0"/>
        <w:rPr>
          <w:rFonts w:ascii="Lato" w:hAnsi="Lato"/>
          <w:sz w:val="22"/>
          <w:szCs w:val="22"/>
          <w:lang w:val="uk-UA"/>
        </w:rPr>
      </w:pPr>
    </w:p>
    <w:p w:rsidR="00EF6D92" w:rsidRPr="00852A64" w:rsidRDefault="00D35A4D" w:rsidP="00852A64">
      <w:pPr>
        <w:shd w:val="clear" w:color="auto" w:fill="FFFFFF"/>
        <w:ind w:left="-567" w:firstLine="567"/>
        <w:jc w:val="both"/>
        <w:rPr>
          <w:rFonts w:ascii="Lato" w:hAnsi="Lato"/>
          <w:sz w:val="22"/>
          <w:szCs w:val="22"/>
          <w:lang w:val="uk-UA"/>
        </w:rPr>
      </w:pPr>
      <w:r w:rsidRPr="00852A64">
        <w:rPr>
          <w:rFonts w:ascii="Lato" w:hAnsi="Lato"/>
          <w:sz w:val="22"/>
          <w:szCs w:val="22"/>
          <w:lang w:val="uk-UA"/>
        </w:rPr>
        <w:t xml:space="preserve">Внутрішня </w:t>
      </w:r>
      <w:r w:rsidR="00EF6D92" w:rsidRPr="00852A64">
        <w:rPr>
          <w:rFonts w:ascii="Lato" w:hAnsi="Lato"/>
          <w:sz w:val="22"/>
          <w:szCs w:val="22"/>
          <w:lang w:val="uk-UA"/>
        </w:rPr>
        <w:t>реформа пар</w:t>
      </w:r>
      <w:r w:rsidRPr="00852A64">
        <w:rPr>
          <w:rFonts w:ascii="Lato" w:hAnsi="Lato"/>
          <w:sz w:val="22"/>
          <w:szCs w:val="22"/>
          <w:lang w:val="uk-UA"/>
        </w:rPr>
        <w:t>ламенту</w:t>
      </w:r>
      <w:r w:rsidR="00EF6D92" w:rsidRPr="00852A64">
        <w:rPr>
          <w:rFonts w:ascii="Lato" w:hAnsi="Lato"/>
          <w:sz w:val="22"/>
          <w:szCs w:val="22"/>
          <w:lang w:val="uk-UA"/>
        </w:rPr>
        <w:t xml:space="preserve"> та підвищення інституційної спроможності </w:t>
      </w:r>
      <w:r w:rsidR="00786F01" w:rsidRPr="00852A64">
        <w:rPr>
          <w:rFonts w:ascii="Lato" w:hAnsi="Lato"/>
          <w:sz w:val="22"/>
          <w:szCs w:val="22"/>
          <w:lang w:val="uk-UA"/>
        </w:rPr>
        <w:t>Верховної Ради України</w:t>
      </w:r>
      <w:r w:rsidR="00EF6D92" w:rsidRPr="00852A64">
        <w:rPr>
          <w:rFonts w:ascii="Lato" w:hAnsi="Lato"/>
          <w:sz w:val="22"/>
          <w:szCs w:val="22"/>
          <w:lang w:val="uk-UA"/>
        </w:rPr>
        <w:t xml:space="preserve"> поставили на порядок денний суттєве оновлення чинних парламентських інститутів. З-поміж них одне з ключових міць належить інститутам коаліції депута</w:t>
      </w:r>
      <w:r w:rsidRPr="00852A64">
        <w:rPr>
          <w:rFonts w:ascii="Lato" w:hAnsi="Lato"/>
          <w:sz w:val="22"/>
          <w:szCs w:val="22"/>
          <w:lang w:val="uk-UA"/>
        </w:rPr>
        <w:t>тсь</w:t>
      </w:r>
      <w:r w:rsidR="00EF6D92" w:rsidRPr="00852A64">
        <w:rPr>
          <w:rFonts w:ascii="Lato" w:hAnsi="Lato"/>
          <w:sz w:val="22"/>
          <w:szCs w:val="22"/>
          <w:lang w:val="uk-UA"/>
        </w:rPr>
        <w:t>ких фракцій та парламентської опозиції як відносно новим інститутам парламентського і кон</w:t>
      </w:r>
      <w:r w:rsidRPr="00852A64">
        <w:rPr>
          <w:rFonts w:ascii="Lato" w:hAnsi="Lato"/>
          <w:sz w:val="22"/>
          <w:szCs w:val="22"/>
          <w:lang w:val="uk-UA"/>
        </w:rPr>
        <w:t>ституцій</w:t>
      </w:r>
      <w:r w:rsidR="00EF6D92" w:rsidRPr="00852A64">
        <w:rPr>
          <w:rFonts w:ascii="Lato" w:hAnsi="Lato"/>
          <w:sz w:val="22"/>
          <w:szCs w:val="22"/>
          <w:lang w:val="uk-UA"/>
        </w:rPr>
        <w:t>ного права в Україні</w:t>
      </w:r>
      <w:r w:rsidR="002A21A9" w:rsidRPr="00852A64">
        <w:rPr>
          <w:rStyle w:val="a6"/>
          <w:rFonts w:ascii="Lato" w:hAnsi="Lato"/>
          <w:sz w:val="22"/>
          <w:szCs w:val="22"/>
          <w:lang w:val="uk-UA"/>
        </w:rPr>
        <w:footnoteReference w:id="1"/>
      </w:r>
      <w:r w:rsidR="00EF6D92" w:rsidRPr="00852A64">
        <w:rPr>
          <w:rFonts w:ascii="Lato" w:hAnsi="Lato"/>
          <w:sz w:val="22"/>
          <w:szCs w:val="22"/>
          <w:lang w:val="uk-UA"/>
        </w:rPr>
        <w:t xml:space="preserve">. </w:t>
      </w:r>
    </w:p>
    <w:p w:rsidR="0098607B" w:rsidRPr="00852A64" w:rsidRDefault="0098607B" w:rsidP="00852A64">
      <w:pPr>
        <w:shd w:val="clear" w:color="auto" w:fill="FFFFFF"/>
        <w:ind w:left="-567" w:firstLine="567"/>
        <w:jc w:val="both"/>
        <w:rPr>
          <w:rFonts w:ascii="Lato" w:hAnsi="Lato"/>
          <w:sz w:val="22"/>
          <w:szCs w:val="22"/>
          <w:lang w:val="uk-UA"/>
        </w:rPr>
      </w:pPr>
      <w:r w:rsidRPr="00852A64">
        <w:rPr>
          <w:rFonts w:ascii="Lato" w:hAnsi="Lato"/>
          <w:sz w:val="22"/>
          <w:szCs w:val="22"/>
          <w:lang w:val="uk-UA"/>
        </w:rPr>
        <w:t xml:space="preserve">Для того, щоб збагнути своєрідність впровадження до законодавства України інститутів коаліції та опозиції </w:t>
      </w:r>
      <w:r w:rsidR="009804D4" w:rsidRPr="00852A64">
        <w:rPr>
          <w:rFonts w:ascii="Lato" w:hAnsi="Lato"/>
          <w:sz w:val="22"/>
          <w:szCs w:val="22"/>
          <w:lang w:val="uk-UA"/>
        </w:rPr>
        <w:t xml:space="preserve">та дійти висновку про найбільш прийнятний з суспільної точки зору та оптимальний з техніко-юридичної точки зору спосіб </w:t>
      </w:r>
      <w:proofErr w:type="spellStart"/>
      <w:r w:rsidR="009804D4" w:rsidRPr="00852A64">
        <w:rPr>
          <w:rFonts w:ascii="Lato" w:hAnsi="Lato"/>
          <w:sz w:val="22"/>
          <w:szCs w:val="22"/>
          <w:lang w:val="uk-UA"/>
        </w:rPr>
        <w:t>ін</w:t>
      </w:r>
      <w:r w:rsidR="00985AF9" w:rsidRPr="00852A64">
        <w:rPr>
          <w:rFonts w:ascii="Lato" w:hAnsi="Lato"/>
          <w:sz w:val="22"/>
          <w:szCs w:val="22"/>
          <w:lang w:val="uk-UA"/>
        </w:rPr>
        <w:t>ституціоналізації</w:t>
      </w:r>
      <w:proofErr w:type="spellEnd"/>
      <w:r w:rsidR="009804D4" w:rsidRPr="00852A64">
        <w:rPr>
          <w:rFonts w:ascii="Lato" w:hAnsi="Lato"/>
          <w:sz w:val="22"/>
          <w:szCs w:val="22"/>
          <w:lang w:val="uk-UA"/>
        </w:rPr>
        <w:t xml:space="preserve"> </w:t>
      </w:r>
      <w:r w:rsidRPr="00852A64">
        <w:rPr>
          <w:rFonts w:ascii="Lato" w:hAnsi="Lato"/>
          <w:sz w:val="22"/>
          <w:szCs w:val="22"/>
          <w:lang w:val="uk-UA"/>
        </w:rPr>
        <w:t>слід врахувати ті обставини</w:t>
      </w:r>
      <w:r w:rsidR="009804D4" w:rsidRPr="00852A64">
        <w:rPr>
          <w:rFonts w:ascii="Lato" w:hAnsi="Lato"/>
          <w:sz w:val="22"/>
          <w:szCs w:val="22"/>
          <w:lang w:val="uk-UA"/>
        </w:rPr>
        <w:t>, з</w:t>
      </w:r>
      <w:r w:rsidRPr="00852A64">
        <w:rPr>
          <w:rFonts w:ascii="Lato" w:hAnsi="Lato"/>
          <w:sz w:val="22"/>
          <w:szCs w:val="22"/>
          <w:lang w:val="uk-UA"/>
        </w:rPr>
        <w:t xml:space="preserve"> якими були пов’язані попередні спроби </w:t>
      </w:r>
      <w:proofErr w:type="spellStart"/>
      <w:r w:rsidR="00985AF9" w:rsidRPr="00852A64">
        <w:rPr>
          <w:rFonts w:ascii="Lato" w:hAnsi="Lato"/>
          <w:sz w:val="22"/>
          <w:szCs w:val="22"/>
          <w:lang w:val="uk-UA"/>
        </w:rPr>
        <w:t>інституціоналізації</w:t>
      </w:r>
      <w:proofErr w:type="spellEnd"/>
      <w:r w:rsidRPr="00852A64">
        <w:rPr>
          <w:rFonts w:ascii="Lato" w:hAnsi="Lato"/>
          <w:sz w:val="22"/>
          <w:szCs w:val="22"/>
          <w:lang w:val="uk-UA"/>
        </w:rPr>
        <w:t xml:space="preserve"> цих політичних інститутів у конституційному праві України та ті помилки, які були при цьому допущені. </w:t>
      </w:r>
    </w:p>
    <w:p w:rsidR="00C60E42" w:rsidRPr="00852A64" w:rsidRDefault="0098607B" w:rsidP="00852A64">
      <w:pPr>
        <w:ind w:left="-567" w:firstLine="567"/>
        <w:jc w:val="both"/>
        <w:rPr>
          <w:rFonts w:ascii="Lato" w:hAnsi="Lato"/>
          <w:sz w:val="22"/>
          <w:szCs w:val="22"/>
          <w:lang w:val="uk-UA"/>
        </w:rPr>
      </w:pPr>
      <w:r w:rsidRPr="00852A64">
        <w:rPr>
          <w:rFonts w:ascii="Lato" w:hAnsi="Lato"/>
          <w:sz w:val="22"/>
          <w:szCs w:val="22"/>
          <w:lang w:val="uk-UA"/>
        </w:rPr>
        <w:t>Як в</w:t>
      </w:r>
      <w:r w:rsidR="005558FE" w:rsidRPr="00852A64">
        <w:rPr>
          <w:rFonts w:ascii="Lato" w:hAnsi="Lato"/>
          <w:sz w:val="22"/>
          <w:szCs w:val="22"/>
          <w:lang w:val="uk-UA"/>
        </w:rPr>
        <w:t xml:space="preserve">ідомо, </w:t>
      </w:r>
      <w:r w:rsidRPr="00852A64">
        <w:rPr>
          <w:rFonts w:ascii="Lato" w:hAnsi="Lato"/>
          <w:sz w:val="22"/>
          <w:szCs w:val="22"/>
          <w:lang w:val="uk-UA"/>
        </w:rPr>
        <w:t xml:space="preserve">у </w:t>
      </w:r>
      <w:r w:rsidR="005558FE" w:rsidRPr="00852A64">
        <w:rPr>
          <w:rFonts w:ascii="Lato" w:hAnsi="Lato"/>
          <w:sz w:val="22"/>
          <w:szCs w:val="22"/>
          <w:lang w:val="uk-UA"/>
        </w:rPr>
        <w:t xml:space="preserve">країнах із розвинутими демократичними традиціями утворення парламентської більшості (коаліції) зумовлено тим, що процес прийняття політичних рішень </w:t>
      </w:r>
      <w:r w:rsidR="00C60E42" w:rsidRPr="00852A64">
        <w:rPr>
          <w:rFonts w:ascii="Lato" w:hAnsi="Lato"/>
          <w:sz w:val="22"/>
          <w:szCs w:val="22"/>
          <w:lang w:val="uk-UA"/>
        </w:rPr>
        <w:t xml:space="preserve">у парламенті має колегіальний характер, а відтак </w:t>
      </w:r>
      <w:r w:rsidR="005558FE" w:rsidRPr="00852A64">
        <w:rPr>
          <w:rFonts w:ascii="Lato" w:hAnsi="Lato"/>
          <w:sz w:val="22"/>
          <w:szCs w:val="22"/>
          <w:lang w:val="uk-UA"/>
        </w:rPr>
        <w:t xml:space="preserve">неминуче пов’язаний із </w:t>
      </w:r>
      <w:r w:rsidR="00C60E42" w:rsidRPr="00852A64">
        <w:rPr>
          <w:rFonts w:ascii="Lato" w:hAnsi="Lato"/>
          <w:sz w:val="22"/>
          <w:szCs w:val="22"/>
          <w:lang w:val="uk-UA"/>
        </w:rPr>
        <w:t xml:space="preserve">застосуванням </w:t>
      </w:r>
      <w:r w:rsidR="005558FE" w:rsidRPr="00852A64">
        <w:rPr>
          <w:rFonts w:ascii="Lato" w:hAnsi="Lato"/>
          <w:sz w:val="22"/>
          <w:szCs w:val="22"/>
          <w:lang w:val="uk-UA"/>
        </w:rPr>
        <w:t>принцип</w:t>
      </w:r>
      <w:r w:rsidR="00C60E42" w:rsidRPr="00852A64">
        <w:rPr>
          <w:rFonts w:ascii="Lato" w:hAnsi="Lato"/>
          <w:sz w:val="22"/>
          <w:szCs w:val="22"/>
          <w:lang w:val="uk-UA"/>
        </w:rPr>
        <w:t>у</w:t>
      </w:r>
      <w:r w:rsidR="005558FE" w:rsidRPr="00852A64">
        <w:rPr>
          <w:rFonts w:ascii="Lato" w:hAnsi="Lato"/>
          <w:sz w:val="22"/>
          <w:szCs w:val="22"/>
          <w:lang w:val="uk-UA"/>
        </w:rPr>
        <w:t xml:space="preserve"> більшості у значенні кількості голосів, необхідних для </w:t>
      </w:r>
      <w:r w:rsidR="00C60E42" w:rsidRPr="00852A64">
        <w:rPr>
          <w:rFonts w:ascii="Lato" w:hAnsi="Lato"/>
          <w:sz w:val="22"/>
          <w:szCs w:val="22"/>
          <w:lang w:val="uk-UA"/>
        </w:rPr>
        <w:t>ухвалення рішень</w:t>
      </w:r>
      <w:r w:rsidR="005558FE" w:rsidRPr="00852A64">
        <w:rPr>
          <w:rFonts w:ascii="Lato" w:hAnsi="Lato"/>
          <w:sz w:val="22"/>
          <w:szCs w:val="22"/>
          <w:lang w:val="uk-UA"/>
        </w:rPr>
        <w:t xml:space="preserve">. </w:t>
      </w:r>
    </w:p>
    <w:p w:rsidR="00C60E42" w:rsidRPr="00852A64" w:rsidRDefault="005558FE" w:rsidP="00852A64">
      <w:pPr>
        <w:ind w:left="-567" w:firstLine="567"/>
        <w:jc w:val="both"/>
        <w:rPr>
          <w:rFonts w:ascii="Lato" w:hAnsi="Lato"/>
          <w:sz w:val="22"/>
          <w:szCs w:val="22"/>
          <w:lang w:val="uk-UA"/>
        </w:rPr>
      </w:pPr>
      <w:r w:rsidRPr="00852A64">
        <w:rPr>
          <w:rFonts w:ascii="Lato" w:hAnsi="Lato"/>
          <w:sz w:val="22"/>
          <w:szCs w:val="22"/>
          <w:lang w:val="uk-UA"/>
        </w:rPr>
        <w:t>Парламентські фракції утворюють коаліцію з метою наступної участі у формуванні уряду та зосередження у своїх руках контролю над діяльністю виконавчої влади</w:t>
      </w:r>
      <w:r w:rsidR="00C60E42" w:rsidRPr="00852A64">
        <w:rPr>
          <w:rFonts w:ascii="Lato" w:hAnsi="Lato"/>
          <w:sz w:val="22"/>
          <w:szCs w:val="22"/>
          <w:lang w:val="uk-UA"/>
        </w:rPr>
        <w:t xml:space="preserve"> в цілому</w:t>
      </w:r>
      <w:r w:rsidRPr="00852A64">
        <w:rPr>
          <w:rFonts w:ascii="Lato" w:hAnsi="Lato"/>
          <w:sz w:val="22"/>
          <w:szCs w:val="22"/>
          <w:lang w:val="uk-UA"/>
        </w:rPr>
        <w:t xml:space="preserve">. </w:t>
      </w:r>
    </w:p>
    <w:p w:rsidR="005558FE" w:rsidRPr="00852A64" w:rsidRDefault="00C60E42" w:rsidP="00852A64">
      <w:pPr>
        <w:ind w:left="-567" w:firstLine="567"/>
        <w:jc w:val="both"/>
        <w:rPr>
          <w:rFonts w:ascii="Lato" w:hAnsi="Lato"/>
          <w:sz w:val="22"/>
          <w:szCs w:val="22"/>
          <w:lang w:val="uk-UA"/>
        </w:rPr>
      </w:pPr>
      <w:r w:rsidRPr="00852A64">
        <w:rPr>
          <w:rFonts w:ascii="Lato" w:hAnsi="Lato"/>
          <w:sz w:val="22"/>
          <w:szCs w:val="22"/>
          <w:lang w:val="uk-UA"/>
        </w:rPr>
        <w:t xml:space="preserve">Тому, </w:t>
      </w:r>
      <w:r w:rsidR="005558FE" w:rsidRPr="00852A64">
        <w:rPr>
          <w:rFonts w:ascii="Lato" w:hAnsi="Lato"/>
          <w:sz w:val="22"/>
          <w:szCs w:val="22"/>
          <w:lang w:val="uk-UA"/>
        </w:rPr>
        <w:t xml:space="preserve">у вищезгаданій групі держав </w:t>
      </w:r>
      <w:proofErr w:type="spellStart"/>
      <w:r w:rsidR="005558FE" w:rsidRPr="00852A64">
        <w:rPr>
          <w:rFonts w:ascii="Lato" w:hAnsi="Lato"/>
          <w:sz w:val="22"/>
          <w:szCs w:val="22"/>
          <w:lang w:val="uk-UA"/>
        </w:rPr>
        <w:t>неутворення</w:t>
      </w:r>
      <w:proofErr w:type="spellEnd"/>
      <w:r w:rsidR="005558FE" w:rsidRPr="00852A64">
        <w:rPr>
          <w:rFonts w:ascii="Lato" w:hAnsi="Lato"/>
          <w:sz w:val="22"/>
          <w:szCs w:val="22"/>
          <w:lang w:val="uk-UA"/>
        </w:rPr>
        <w:t xml:space="preserve"> коаліції зумовлюватиме для фракцій парламенту настання лише політичної відповідальності (у вигляді неучасті у формуванні уряду, нестабільності у політичному житті країни, в результаті чого знижуються рейтинги популярності серед населення відповідної політичної сили тощо). </w:t>
      </w:r>
    </w:p>
    <w:p w:rsidR="00D04D33" w:rsidRPr="00852A64" w:rsidRDefault="00AE5A37" w:rsidP="00852A64">
      <w:pPr>
        <w:ind w:left="-567" w:firstLine="567"/>
        <w:jc w:val="both"/>
        <w:rPr>
          <w:rFonts w:ascii="Lato" w:hAnsi="Lato"/>
          <w:sz w:val="22"/>
          <w:szCs w:val="22"/>
          <w:lang w:val="uk-UA"/>
        </w:rPr>
      </w:pPr>
      <w:r w:rsidRPr="00852A64">
        <w:rPr>
          <w:rFonts w:ascii="Lato" w:hAnsi="Lato"/>
          <w:sz w:val="22"/>
          <w:szCs w:val="22"/>
          <w:lang w:val="uk-UA"/>
        </w:rPr>
        <w:t>Досвід зарубіжних країн вказує на те, що інститут парламентської більшості посилює ефективність функціонування парламентів та надає додаткові умови для стабілізації політичних режимів. При цьому а</w:t>
      </w:r>
      <w:r w:rsidR="00D04D33" w:rsidRPr="00852A64">
        <w:rPr>
          <w:rFonts w:ascii="Lato" w:hAnsi="Lato"/>
          <w:sz w:val="22"/>
          <w:szCs w:val="22"/>
          <w:lang w:val="uk-UA"/>
        </w:rPr>
        <w:t>наліз чинного законодавства низки зарубіжних країн дав підстави стверджувати, що окремих законів про парламентські більшості (коаліції) не існує. У жодній з конституцій демократичних держав не згадано порядку утворення коаліцій та правил їхньої поведінки, за винятком двох положень, які є типовими для всіх систем із парламентською формою правління: 1) уряд має піти у відставку, коли він втратив довіру парламенту; 2) уряд іде у відставку офіційно після загальних виборів</w:t>
      </w:r>
      <w:r w:rsidR="00D04D33" w:rsidRPr="00852A64">
        <w:rPr>
          <w:rStyle w:val="a6"/>
          <w:rFonts w:ascii="Lato" w:hAnsi="Lato"/>
          <w:sz w:val="22"/>
          <w:szCs w:val="22"/>
          <w:lang w:val="uk-UA"/>
        </w:rPr>
        <w:footnoteReference w:id="2"/>
      </w:r>
      <w:r w:rsidR="00D04D33" w:rsidRPr="00852A64">
        <w:rPr>
          <w:rFonts w:ascii="Lato" w:hAnsi="Lato"/>
          <w:sz w:val="22"/>
          <w:szCs w:val="22"/>
          <w:lang w:val="uk-UA"/>
        </w:rPr>
        <w:t>.</w:t>
      </w:r>
    </w:p>
    <w:p w:rsidR="00BA4B7A" w:rsidRPr="00852A64" w:rsidRDefault="005F392E" w:rsidP="00852A64">
      <w:pPr>
        <w:autoSpaceDE w:val="0"/>
        <w:autoSpaceDN w:val="0"/>
        <w:adjustRightInd w:val="0"/>
        <w:ind w:left="-567" w:firstLine="567"/>
        <w:jc w:val="both"/>
        <w:rPr>
          <w:rFonts w:ascii="Lato" w:hAnsi="Lato"/>
          <w:sz w:val="22"/>
          <w:szCs w:val="22"/>
          <w:lang w:val="uk-UA"/>
        </w:rPr>
      </w:pPr>
      <w:r w:rsidRPr="00852A64">
        <w:rPr>
          <w:rFonts w:ascii="Lato" w:hAnsi="Lato" w:cs="TimesNewRomanPSMT"/>
          <w:sz w:val="22"/>
          <w:szCs w:val="22"/>
          <w:lang w:val="uk-UA"/>
        </w:rPr>
        <w:t>У</w:t>
      </w:r>
      <w:r w:rsidR="00BA4B7A" w:rsidRPr="00852A64">
        <w:rPr>
          <w:rFonts w:ascii="Lato" w:hAnsi="Lato" w:cs="TimesNewRomanPSMT"/>
          <w:sz w:val="22"/>
          <w:szCs w:val="22"/>
          <w:lang w:val="uk-UA"/>
        </w:rPr>
        <w:t xml:space="preserve"> літературі до причин практичної відсутності </w:t>
      </w:r>
      <w:proofErr w:type="spellStart"/>
      <w:r w:rsidR="00BA4B7A" w:rsidRPr="00852A64">
        <w:rPr>
          <w:rFonts w:ascii="Lato" w:hAnsi="Lato" w:cs="TimesNewRomanPSMT"/>
          <w:sz w:val="22"/>
          <w:szCs w:val="22"/>
          <w:lang w:val="uk-UA"/>
        </w:rPr>
        <w:t>інституціоналізації</w:t>
      </w:r>
      <w:proofErr w:type="spellEnd"/>
      <w:r w:rsidR="00BA4B7A" w:rsidRPr="00852A64">
        <w:rPr>
          <w:rFonts w:ascii="Lato" w:hAnsi="Lato" w:cs="TimesNewRomanPSMT"/>
          <w:sz w:val="22"/>
          <w:szCs w:val="22"/>
          <w:lang w:val="uk-UA"/>
        </w:rPr>
        <w:t xml:space="preserve"> парламентської коаліції на рівні конституцій чи регламентів можна також віднести багатогранність політичних процесів під час створення уряду після чергових парламентських виборів та, що теж не менш важливо, їх </w:t>
      </w:r>
      <w:r w:rsidR="00BA4B7A" w:rsidRPr="00852A64">
        <w:rPr>
          <w:rFonts w:ascii="Lato" w:hAnsi="Lato" w:cs="TimesNewRomanPSMT"/>
          <w:sz w:val="22"/>
          <w:szCs w:val="22"/>
          <w:lang w:val="uk-UA"/>
        </w:rPr>
        <w:lastRenderedPageBreak/>
        <w:t>практичну непередбачуваність. Йдеться насамперед про те, що в результаті переговорних процесів право формувати уряд може одержати фракція чи коаліція фракцій, що не мають більшості в парламенті</w:t>
      </w:r>
      <w:r w:rsidR="00E57C7C" w:rsidRPr="00852A64">
        <w:rPr>
          <w:rFonts w:ascii="Lato" w:hAnsi="Lato" w:cs="TimesNewRomanPSMT"/>
          <w:sz w:val="22"/>
          <w:szCs w:val="22"/>
          <w:lang w:val="uk-UA"/>
        </w:rPr>
        <w:t xml:space="preserve"> (так звані </w:t>
      </w:r>
      <w:r w:rsidR="00BA4B7A" w:rsidRPr="00852A64">
        <w:rPr>
          <w:rFonts w:ascii="Lato" w:hAnsi="Lato" w:cs="TimesNewRomanPSMT"/>
          <w:sz w:val="22"/>
          <w:szCs w:val="22"/>
          <w:lang w:val="uk-UA"/>
        </w:rPr>
        <w:t>«уряди меншості»</w:t>
      </w:r>
      <w:r w:rsidR="00E57C7C" w:rsidRPr="00852A64">
        <w:rPr>
          <w:rFonts w:ascii="Lato" w:hAnsi="Lato" w:cs="TimesNewRomanPSMT"/>
          <w:sz w:val="22"/>
          <w:szCs w:val="22"/>
          <w:lang w:val="uk-UA"/>
        </w:rPr>
        <w:t>)</w:t>
      </w:r>
      <w:r w:rsidR="00BA4B7A" w:rsidRPr="00852A64">
        <w:rPr>
          <w:rStyle w:val="a6"/>
          <w:rFonts w:ascii="Lato" w:hAnsi="Lato" w:cs="TimesNewRomanPSMT"/>
          <w:sz w:val="22"/>
          <w:szCs w:val="22"/>
          <w:lang w:val="uk-UA"/>
        </w:rPr>
        <w:footnoteReference w:id="3"/>
      </w:r>
      <w:r w:rsidR="00BA4B7A" w:rsidRPr="00852A64">
        <w:rPr>
          <w:rFonts w:ascii="Lato" w:hAnsi="Lato" w:cs="TimesNewRomanPSMT"/>
          <w:sz w:val="22"/>
          <w:szCs w:val="22"/>
          <w:lang w:val="uk-UA"/>
        </w:rPr>
        <w:t>.</w:t>
      </w:r>
    </w:p>
    <w:p w:rsidR="00AE5A37" w:rsidRPr="00852A64" w:rsidRDefault="00753537" w:rsidP="00852A64">
      <w:pPr>
        <w:shd w:val="clear" w:color="auto" w:fill="FFFFFF"/>
        <w:ind w:left="-567" w:firstLine="567"/>
        <w:jc w:val="both"/>
        <w:rPr>
          <w:rFonts w:ascii="Lato" w:hAnsi="Lato"/>
          <w:color w:val="000000"/>
          <w:sz w:val="22"/>
          <w:szCs w:val="22"/>
          <w:lang w:val="uk-UA"/>
        </w:rPr>
      </w:pPr>
      <w:r w:rsidRPr="00852A64">
        <w:rPr>
          <w:rFonts w:ascii="Lato" w:hAnsi="Lato"/>
          <w:sz w:val="22"/>
          <w:szCs w:val="22"/>
          <w:lang w:val="uk-UA"/>
        </w:rPr>
        <w:t xml:space="preserve">Водночас, об’єктивно існує й потреба в </w:t>
      </w:r>
      <w:r w:rsidRPr="00852A64">
        <w:rPr>
          <w:rFonts w:ascii="Lato" w:hAnsi="Lato"/>
          <w:color w:val="000000"/>
          <w:sz w:val="22"/>
          <w:szCs w:val="22"/>
          <w:lang w:val="uk-UA"/>
        </w:rPr>
        <w:t>інституційному обмеженні сваволі з боку парламентської коаліції. Адже такі прояви інколи ефемерно видаються за прояви дійсного народного суверенітету</w:t>
      </w:r>
      <w:r w:rsidRPr="00852A64">
        <w:rPr>
          <w:rStyle w:val="a6"/>
          <w:rFonts w:ascii="Lato" w:hAnsi="Lato"/>
          <w:sz w:val="22"/>
          <w:szCs w:val="22"/>
          <w:lang w:val="uk-UA"/>
        </w:rPr>
        <w:footnoteReference w:id="4"/>
      </w:r>
      <w:r w:rsidRPr="00852A64">
        <w:rPr>
          <w:rFonts w:ascii="Lato" w:hAnsi="Lato"/>
          <w:color w:val="000000"/>
          <w:sz w:val="22"/>
          <w:szCs w:val="22"/>
          <w:lang w:val="uk-UA"/>
        </w:rPr>
        <w:t xml:space="preserve">. </w:t>
      </w:r>
      <w:r w:rsidR="00D85738" w:rsidRPr="00852A64">
        <w:rPr>
          <w:rFonts w:ascii="Lato" w:hAnsi="Lato"/>
          <w:color w:val="000000"/>
          <w:sz w:val="22"/>
          <w:szCs w:val="22"/>
          <w:lang w:val="uk-UA"/>
        </w:rPr>
        <w:t xml:space="preserve">Йдеться про діяльність парламентської опозиції. </w:t>
      </w:r>
      <w:r w:rsidR="00786F01" w:rsidRPr="00852A64">
        <w:rPr>
          <w:rFonts w:ascii="Lato" w:hAnsi="Lato"/>
          <w:color w:val="000000"/>
          <w:sz w:val="22"/>
          <w:szCs w:val="22"/>
          <w:lang w:val="uk-UA"/>
        </w:rPr>
        <w:t>Вона уявляється в сучасних умовах неодмінним чинником та важливим інститутом демократії</w:t>
      </w:r>
      <w:r w:rsidR="00786F01" w:rsidRPr="00852A64">
        <w:rPr>
          <w:rStyle w:val="a6"/>
          <w:rFonts w:ascii="Lato" w:hAnsi="Lato"/>
          <w:color w:val="000000"/>
          <w:sz w:val="22"/>
          <w:szCs w:val="22"/>
          <w:lang w:val="uk-UA"/>
        </w:rPr>
        <w:footnoteReference w:id="5"/>
      </w:r>
      <w:r w:rsidR="00786F01" w:rsidRPr="00852A64">
        <w:rPr>
          <w:rFonts w:ascii="Lato" w:hAnsi="Lato"/>
          <w:color w:val="000000"/>
          <w:sz w:val="22"/>
          <w:szCs w:val="22"/>
          <w:lang w:val="uk-UA"/>
        </w:rPr>
        <w:t xml:space="preserve">. </w:t>
      </w:r>
    </w:p>
    <w:p w:rsidR="00D85738" w:rsidRPr="00852A64" w:rsidRDefault="00D85738" w:rsidP="00852A64">
      <w:pPr>
        <w:autoSpaceDE w:val="0"/>
        <w:autoSpaceDN w:val="0"/>
        <w:adjustRightInd w:val="0"/>
        <w:ind w:left="-567" w:firstLine="567"/>
        <w:jc w:val="both"/>
        <w:rPr>
          <w:rFonts w:ascii="Lato" w:hAnsi="Lato"/>
          <w:color w:val="000000"/>
          <w:sz w:val="22"/>
          <w:szCs w:val="22"/>
          <w:lang w:val="uk-UA"/>
        </w:rPr>
      </w:pPr>
      <w:r w:rsidRPr="00852A64">
        <w:rPr>
          <w:rFonts w:ascii="Lato" w:hAnsi="Lato" w:cs="AClassicTimesET"/>
          <w:sz w:val="22"/>
          <w:szCs w:val="22"/>
          <w:lang w:val="uk-UA"/>
        </w:rPr>
        <w:t xml:space="preserve">Вирізняють чотири провідні моделі парламентської опозиції — вестмінстерська (високий рівень формальної </w:t>
      </w:r>
      <w:proofErr w:type="spellStart"/>
      <w:r w:rsidRPr="00852A64">
        <w:rPr>
          <w:rFonts w:ascii="Lato" w:hAnsi="Lato" w:cs="AClassicTimesET"/>
          <w:sz w:val="22"/>
          <w:szCs w:val="22"/>
          <w:lang w:val="uk-UA"/>
        </w:rPr>
        <w:t>інституціоналізації</w:t>
      </w:r>
      <w:proofErr w:type="spellEnd"/>
      <w:r w:rsidRPr="00852A64">
        <w:rPr>
          <w:rFonts w:ascii="Lato" w:hAnsi="Lato" w:cs="AClassicTimesET"/>
          <w:sz w:val="22"/>
          <w:szCs w:val="22"/>
          <w:lang w:val="uk-UA"/>
        </w:rPr>
        <w:t xml:space="preserve"> парламентської опозиції), німецька (високий рівень законодавчого впливу, що встановлюється за формальними і неформальними правилами та звичаями), скандинавська (сформувалась в унікальних історичних та політичних умовах скандинавських країн) і французька (слабка)</w:t>
      </w:r>
      <w:r w:rsidRPr="00852A64">
        <w:rPr>
          <w:rStyle w:val="a6"/>
          <w:rFonts w:ascii="Lato" w:hAnsi="Lato" w:cs="AClassicTimesET"/>
          <w:sz w:val="22"/>
          <w:szCs w:val="22"/>
          <w:lang w:val="uk-UA"/>
        </w:rPr>
        <w:footnoteReference w:id="6"/>
      </w:r>
      <w:r w:rsidRPr="00852A64">
        <w:rPr>
          <w:rFonts w:ascii="Lato" w:hAnsi="Lato" w:cs="AClassicTimesET"/>
          <w:sz w:val="22"/>
          <w:szCs w:val="22"/>
          <w:lang w:val="uk-UA"/>
        </w:rPr>
        <w:t>.</w:t>
      </w:r>
    </w:p>
    <w:p w:rsidR="00AE5A37" w:rsidRPr="00852A64" w:rsidRDefault="00D85738" w:rsidP="00852A64">
      <w:pPr>
        <w:shd w:val="clear" w:color="auto" w:fill="FFFFFF"/>
        <w:ind w:left="-567" w:firstLine="567"/>
        <w:jc w:val="both"/>
        <w:rPr>
          <w:rFonts w:ascii="Lato" w:hAnsi="Lato"/>
          <w:sz w:val="22"/>
          <w:szCs w:val="22"/>
          <w:lang w:val="uk-UA"/>
        </w:rPr>
      </w:pPr>
      <w:r w:rsidRPr="00852A64">
        <w:rPr>
          <w:rFonts w:ascii="Lato" w:hAnsi="Lato"/>
          <w:sz w:val="22"/>
          <w:szCs w:val="22"/>
          <w:lang w:val="uk-UA"/>
        </w:rPr>
        <w:t>Водночас, у</w:t>
      </w:r>
      <w:r w:rsidR="00AE5A37" w:rsidRPr="00852A64">
        <w:rPr>
          <w:rFonts w:ascii="Lato" w:hAnsi="Lato"/>
          <w:sz w:val="22"/>
          <w:szCs w:val="22"/>
          <w:lang w:val="uk-UA"/>
        </w:rPr>
        <w:t xml:space="preserve"> більшості країн світу правовий статус опозиції частково регулюється положеннями конституцій, а частково – спеціальними нормами регламентів парламентів. Окрім того, доси</w:t>
      </w:r>
      <w:r w:rsidR="00E001C5" w:rsidRPr="00852A64">
        <w:rPr>
          <w:rFonts w:ascii="Lato" w:hAnsi="Lato"/>
          <w:sz w:val="22"/>
          <w:szCs w:val="22"/>
          <w:lang w:val="uk-UA"/>
        </w:rPr>
        <w:t>ть часто діяльність опозиції і у</w:t>
      </w:r>
      <w:r w:rsidR="00AE5A37" w:rsidRPr="00852A64">
        <w:rPr>
          <w:rFonts w:ascii="Lato" w:hAnsi="Lato"/>
          <w:sz w:val="22"/>
          <w:szCs w:val="22"/>
          <w:lang w:val="uk-UA"/>
        </w:rPr>
        <w:t xml:space="preserve"> парламенті, і за його межами регулюється також законодавством про свободу вираження поглядів та проведення мітингів і демонстрацій. Це пояснює відсутність спеціального законодавчого </w:t>
      </w:r>
      <w:proofErr w:type="spellStart"/>
      <w:r w:rsidR="00AE5A37" w:rsidRPr="00852A64">
        <w:rPr>
          <w:rFonts w:ascii="Lato" w:hAnsi="Lato"/>
          <w:sz w:val="22"/>
          <w:szCs w:val="22"/>
          <w:lang w:val="uk-UA"/>
        </w:rPr>
        <w:t>акта</w:t>
      </w:r>
      <w:proofErr w:type="spellEnd"/>
      <w:r w:rsidR="00AE5A37" w:rsidRPr="00852A64">
        <w:rPr>
          <w:rFonts w:ascii="Lato" w:hAnsi="Lato"/>
          <w:sz w:val="22"/>
          <w:szCs w:val="22"/>
          <w:lang w:val="uk-UA"/>
        </w:rPr>
        <w:t xml:space="preserve"> про опозицію та опозиційну діяльність.</w:t>
      </w:r>
    </w:p>
    <w:p w:rsidR="00753537" w:rsidRPr="00852A64" w:rsidRDefault="00753537" w:rsidP="00852A64">
      <w:pPr>
        <w:shd w:val="clear" w:color="auto" w:fill="FFFFFF"/>
        <w:ind w:left="-567" w:firstLine="567"/>
        <w:jc w:val="both"/>
        <w:rPr>
          <w:rFonts w:ascii="Lato" w:hAnsi="Lato" w:cs="TT5Ao00"/>
          <w:sz w:val="22"/>
          <w:szCs w:val="22"/>
          <w:lang w:val="uk-UA"/>
        </w:rPr>
      </w:pPr>
      <w:r w:rsidRPr="00852A64">
        <w:rPr>
          <w:rFonts w:ascii="Lato" w:hAnsi="Lato"/>
          <w:color w:val="000000"/>
          <w:sz w:val="22"/>
          <w:szCs w:val="22"/>
          <w:lang w:val="uk-UA"/>
        </w:rPr>
        <w:t xml:space="preserve">Натомість </w:t>
      </w:r>
      <w:r w:rsidR="00AE5A37" w:rsidRPr="00852A64">
        <w:rPr>
          <w:rFonts w:ascii="Lato" w:hAnsi="Lato"/>
          <w:color w:val="000000"/>
          <w:sz w:val="22"/>
          <w:szCs w:val="22"/>
          <w:lang w:val="uk-UA"/>
        </w:rPr>
        <w:t xml:space="preserve">повна </w:t>
      </w:r>
      <w:r w:rsidRPr="00852A64">
        <w:rPr>
          <w:rFonts w:ascii="Lato" w:hAnsi="Lato" w:cs="TT5Ao00"/>
          <w:sz w:val="22"/>
          <w:szCs w:val="22"/>
          <w:lang w:val="uk-UA"/>
        </w:rPr>
        <w:t>відсутність чіткого правового визначення статусу парламентської опозиції та механізму її взаємодії із парламентською більшістю об</w:t>
      </w:r>
      <w:r w:rsidRPr="00852A64">
        <w:rPr>
          <w:rFonts w:ascii="Lato" w:eastAsia="Times-Roman" w:hAnsi="Lato" w:cs="Times-Roman"/>
          <w:sz w:val="22"/>
          <w:szCs w:val="22"/>
          <w:lang w:val="uk-UA"/>
        </w:rPr>
        <w:t>’</w:t>
      </w:r>
      <w:r w:rsidRPr="00852A64">
        <w:rPr>
          <w:rFonts w:ascii="Lato" w:hAnsi="Lato" w:cs="TT5Ao00"/>
          <w:sz w:val="22"/>
          <w:szCs w:val="22"/>
          <w:lang w:val="uk-UA"/>
        </w:rPr>
        <w:t>єктивно</w:t>
      </w:r>
      <w:r w:rsidRPr="00852A64">
        <w:rPr>
          <w:rFonts w:ascii="Lato" w:eastAsia="Times-Roman" w:hAnsi="Lato" w:cs="Times-Roman"/>
          <w:sz w:val="22"/>
          <w:szCs w:val="22"/>
          <w:lang w:val="uk-UA"/>
        </w:rPr>
        <w:t xml:space="preserve">, </w:t>
      </w:r>
      <w:r w:rsidRPr="00852A64">
        <w:rPr>
          <w:rFonts w:ascii="Lato" w:hAnsi="Lato" w:cs="TT5Ao00"/>
          <w:sz w:val="22"/>
          <w:szCs w:val="22"/>
          <w:lang w:val="uk-UA"/>
        </w:rPr>
        <w:t>провокує маргінальні форми існування інституту парламентської опозиції</w:t>
      </w:r>
      <w:r w:rsidRPr="00852A64">
        <w:rPr>
          <w:rStyle w:val="a6"/>
          <w:rFonts w:ascii="Lato" w:hAnsi="Lato" w:cs="TT5Ao00"/>
          <w:sz w:val="22"/>
          <w:szCs w:val="22"/>
          <w:lang w:val="uk-UA"/>
        </w:rPr>
        <w:footnoteReference w:id="7"/>
      </w:r>
      <w:r w:rsidRPr="00852A64">
        <w:rPr>
          <w:rFonts w:ascii="Lato" w:hAnsi="Lato" w:cs="TT5Ao00"/>
          <w:sz w:val="22"/>
          <w:szCs w:val="22"/>
          <w:lang w:val="uk-UA"/>
        </w:rPr>
        <w:t>.</w:t>
      </w:r>
    </w:p>
    <w:p w:rsidR="005558FE" w:rsidRPr="00852A64" w:rsidRDefault="00AE5A37" w:rsidP="00852A64">
      <w:pPr>
        <w:ind w:left="-567" w:firstLine="567"/>
        <w:jc w:val="both"/>
        <w:rPr>
          <w:rFonts w:ascii="Lato" w:hAnsi="Lato"/>
          <w:sz w:val="22"/>
          <w:szCs w:val="22"/>
          <w:lang w:val="uk-UA"/>
        </w:rPr>
      </w:pPr>
      <w:r w:rsidRPr="00852A64">
        <w:rPr>
          <w:rFonts w:ascii="Lato" w:hAnsi="Lato"/>
          <w:sz w:val="22"/>
          <w:szCs w:val="22"/>
          <w:lang w:val="uk-UA"/>
        </w:rPr>
        <w:t>Як видно, у</w:t>
      </w:r>
      <w:r w:rsidR="005558FE" w:rsidRPr="00852A64">
        <w:rPr>
          <w:rFonts w:ascii="Lato" w:hAnsi="Lato"/>
          <w:sz w:val="22"/>
          <w:szCs w:val="22"/>
          <w:lang w:val="uk-UA"/>
        </w:rPr>
        <w:t xml:space="preserve"> багатьох </w:t>
      </w:r>
      <w:r w:rsidRPr="00852A64">
        <w:rPr>
          <w:rFonts w:ascii="Lato" w:hAnsi="Lato"/>
          <w:sz w:val="22"/>
          <w:szCs w:val="22"/>
          <w:lang w:val="uk-UA"/>
        </w:rPr>
        <w:t xml:space="preserve">демократичних </w:t>
      </w:r>
      <w:r w:rsidR="005558FE" w:rsidRPr="00852A64">
        <w:rPr>
          <w:rFonts w:ascii="Lato" w:hAnsi="Lato"/>
          <w:sz w:val="22"/>
          <w:szCs w:val="22"/>
          <w:lang w:val="uk-UA"/>
        </w:rPr>
        <w:t xml:space="preserve">державах функціонування коаліції та, відповідно, опозиції як своєрідного </w:t>
      </w:r>
      <w:r w:rsidR="001662C2" w:rsidRPr="00852A64">
        <w:rPr>
          <w:rFonts w:ascii="Lato" w:hAnsi="Lato"/>
          <w:sz w:val="22"/>
          <w:szCs w:val="22"/>
          <w:lang w:val="uk-UA"/>
        </w:rPr>
        <w:t>«</w:t>
      </w:r>
      <w:r w:rsidR="005558FE" w:rsidRPr="00852A64">
        <w:rPr>
          <w:rFonts w:ascii="Lato" w:hAnsi="Lato"/>
          <w:sz w:val="22"/>
          <w:szCs w:val="22"/>
          <w:lang w:val="uk-UA"/>
        </w:rPr>
        <w:t>антипода</w:t>
      </w:r>
      <w:r w:rsidR="001662C2" w:rsidRPr="00852A64">
        <w:rPr>
          <w:rFonts w:ascii="Lato" w:hAnsi="Lato"/>
          <w:sz w:val="22"/>
          <w:szCs w:val="22"/>
          <w:lang w:val="uk-UA"/>
        </w:rPr>
        <w:t>» (</w:t>
      </w:r>
      <w:proofErr w:type="spellStart"/>
      <w:r w:rsidR="001662C2" w:rsidRPr="00852A64">
        <w:rPr>
          <w:rFonts w:ascii="Lato" w:hAnsi="Lato"/>
          <w:sz w:val="22"/>
          <w:szCs w:val="22"/>
          <w:lang w:val="uk-UA"/>
        </w:rPr>
        <w:t>alter</w:t>
      </w:r>
      <w:proofErr w:type="spellEnd"/>
      <w:r w:rsidR="001662C2" w:rsidRPr="00852A64">
        <w:rPr>
          <w:rFonts w:ascii="Lato" w:hAnsi="Lato"/>
          <w:sz w:val="22"/>
          <w:szCs w:val="22"/>
          <w:lang w:val="uk-UA"/>
        </w:rPr>
        <w:t xml:space="preserve"> </w:t>
      </w:r>
      <w:proofErr w:type="spellStart"/>
      <w:r w:rsidR="001662C2" w:rsidRPr="00852A64">
        <w:rPr>
          <w:rFonts w:ascii="Lato" w:hAnsi="Lato"/>
          <w:sz w:val="22"/>
          <w:szCs w:val="22"/>
          <w:lang w:val="uk-UA"/>
        </w:rPr>
        <w:t>ego</w:t>
      </w:r>
      <w:proofErr w:type="spellEnd"/>
      <w:r w:rsidR="001662C2" w:rsidRPr="00852A64">
        <w:rPr>
          <w:rFonts w:ascii="Lato" w:hAnsi="Lato"/>
          <w:sz w:val="22"/>
          <w:szCs w:val="22"/>
          <w:lang w:val="uk-UA"/>
        </w:rPr>
        <w:t>)</w:t>
      </w:r>
      <w:r w:rsidR="005558FE" w:rsidRPr="00852A64">
        <w:rPr>
          <w:rFonts w:ascii="Lato" w:hAnsi="Lato"/>
          <w:sz w:val="22"/>
          <w:szCs w:val="22"/>
          <w:lang w:val="uk-UA"/>
        </w:rPr>
        <w:t xml:space="preserve"> коаліції та її перспективного наступника (за умов дієвості правил щодо періодичної реальної зміни еліти при владі) </w:t>
      </w:r>
      <w:r w:rsidR="001662C2" w:rsidRPr="00852A64">
        <w:rPr>
          <w:rFonts w:ascii="Lato" w:hAnsi="Lato"/>
          <w:sz w:val="22"/>
          <w:szCs w:val="22"/>
          <w:lang w:val="uk-UA"/>
        </w:rPr>
        <w:t xml:space="preserve">відбувається </w:t>
      </w:r>
      <w:r w:rsidR="00C60E42" w:rsidRPr="00852A64">
        <w:rPr>
          <w:rFonts w:ascii="Lato" w:hAnsi="Lato"/>
          <w:sz w:val="22"/>
          <w:szCs w:val="22"/>
          <w:lang w:val="uk-UA"/>
        </w:rPr>
        <w:t xml:space="preserve">здебільшого, поза незначними винятками, </w:t>
      </w:r>
      <w:r w:rsidR="001662C2" w:rsidRPr="00852A64">
        <w:rPr>
          <w:rFonts w:ascii="Lato" w:hAnsi="Lato"/>
          <w:sz w:val="22"/>
          <w:szCs w:val="22"/>
          <w:lang w:val="uk-UA"/>
        </w:rPr>
        <w:t xml:space="preserve">поза конституційними приписами. </w:t>
      </w:r>
      <w:r w:rsidR="00C60E42" w:rsidRPr="00852A64">
        <w:rPr>
          <w:rFonts w:ascii="Lato" w:hAnsi="Lato"/>
          <w:sz w:val="22"/>
          <w:szCs w:val="22"/>
          <w:lang w:val="uk-UA"/>
        </w:rPr>
        <w:t xml:space="preserve">Там </w:t>
      </w:r>
      <w:r w:rsidR="001662C2" w:rsidRPr="00852A64">
        <w:rPr>
          <w:rFonts w:ascii="Lato" w:hAnsi="Lato"/>
          <w:sz w:val="22"/>
          <w:szCs w:val="22"/>
          <w:lang w:val="uk-UA"/>
        </w:rPr>
        <w:t>переважає регламентний рівень правового регулювання або ж – як основний – використовуєтьс</w:t>
      </w:r>
      <w:r w:rsidR="00E001C5" w:rsidRPr="00852A64">
        <w:rPr>
          <w:rFonts w:ascii="Lato" w:hAnsi="Lato"/>
          <w:sz w:val="22"/>
          <w:szCs w:val="22"/>
          <w:lang w:val="uk-UA"/>
        </w:rPr>
        <w:t xml:space="preserve">я рівень дії політичних правил, </w:t>
      </w:r>
      <w:r w:rsidR="001662C2" w:rsidRPr="00852A64">
        <w:rPr>
          <w:rFonts w:ascii="Lato" w:hAnsi="Lato"/>
          <w:sz w:val="22"/>
          <w:szCs w:val="22"/>
          <w:lang w:val="uk-UA"/>
        </w:rPr>
        <w:t xml:space="preserve">традицій, що виступають своєрідним джерелом нормативного регулювання відповідної групи суспільних відносин. </w:t>
      </w:r>
      <w:r w:rsidR="005F0273" w:rsidRPr="00852A64">
        <w:rPr>
          <w:rFonts w:ascii="Lato" w:hAnsi="Lato"/>
          <w:sz w:val="22"/>
          <w:szCs w:val="22"/>
          <w:lang w:val="uk-UA"/>
        </w:rPr>
        <w:t>У</w:t>
      </w:r>
      <w:r w:rsidR="003A29B8" w:rsidRPr="00852A64">
        <w:rPr>
          <w:rFonts w:ascii="Lato" w:hAnsi="Lato"/>
          <w:sz w:val="22"/>
          <w:szCs w:val="22"/>
          <w:lang w:val="uk-UA"/>
        </w:rPr>
        <w:t xml:space="preserve"> такий спосіб країни з тривкими та стабільними традиціями організації </w:t>
      </w:r>
      <w:r w:rsidR="004C5153" w:rsidRPr="00852A64">
        <w:rPr>
          <w:rFonts w:ascii="Lato" w:hAnsi="Lato"/>
          <w:sz w:val="22"/>
          <w:szCs w:val="22"/>
          <w:lang w:val="uk-UA"/>
        </w:rPr>
        <w:t>парламентських</w:t>
      </w:r>
      <w:r w:rsidR="003A29B8" w:rsidRPr="00852A64">
        <w:rPr>
          <w:rFonts w:ascii="Lato" w:hAnsi="Lato"/>
          <w:sz w:val="22"/>
          <w:szCs w:val="22"/>
          <w:lang w:val="uk-UA"/>
        </w:rPr>
        <w:t xml:space="preserve"> процесів забезпечують </w:t>
      </w:r>
      <w:proofErr w:type="spellStart"/>
      <w:r w:rsidR="003A29B8" w:rsidRPr="00852A64">
        <w:rPr>
          <w:rFonts w:ascii="Lato" w:hAnsi="Lato"/>
          <w:sz w:val="22"/>
          <w:szCs w:val="22"/>
          <w:lang w:val="uk-UA"/>
        </w:rPr>
        <w:t>внутрішньопарл</w:t>
      </w:r>
      <w:r w:rsidR="00342758" w:rsidRPr="00852A64">
        <w:rPr>
          <w:rFonts w:ascii="Lato" w:hAnsi="Lato"/>
          <w:sz w:val="22"/>
          <w:szCs w:val="22"/>
          <w:lang w:val="uk-UA"/>
        </w:rPr>
        <w:t>а</w:t>
      </w:r>
      <w:r w:rsidR="003A29B8" w:rsidRPr="00852A64">
        <w:rPr>
          <w:rFonts w:ascii="Lato" w:hAnsi="Lato"/>
          <w:sz w:val="22"/>
          <w:szCs w:val="22"/>
          <w:lang w:val="uk-UA"/>
        </w:rPr>
        <w:t>ментський</w:t>
      </w:r>
      <w:proofErr w:type="spellEnd"/>
      <w:r w:rsidR="003A29B8" w:rsidRPr="00852A64">
        <w:rPr>
          <w:rFonts w:ascii="Lato" w:hAnsi="Lato"/>
          <w:sz w:val="22"/>
          <w:szCs w:val="22"/>
          <w:lang w:val="uk-UA"/>
        </w:rPr>
        <w:t xml:space="preserve"> діалог між коаліцією та опозицією. </w:t>
      </w:r>
    </w:p>
    <w:p w:rsidR="005F0273" w:rsidRPr="00852A64" w:rsidRDefault="005F0273" w:rsidP="00852A64">
      <w:pPr>
        <w:ind w:left="-567" w:firstLine="567"/>
        <w:jc w:val="both"/>
        <w:rPr>
          <w:rFonts w:ascii="Lato" w:hAnsi="Lato"/>
          <w:sz w:val="22"/>
          <w:szCs w:val="22"/>
          <w:lang w:val="uk-UA"/>
        </w:rPr>
      </w:pPr>
      <w:r w:rsidRPr="00852A64">
        <w:rPr>
          <w:rFonts w:ascii="Lato" w:hAnsi="Lato"/>
          <w:sz w:val="22"/>
          <w:szCs w:val="22"/>
          <w:lang w:val="uk-UA"/>
        </w:rPr>
        <w:t xml:space="preserve">Визнано, зокрема, що серед </w:t>
      </w:r>
      <w:r w:rsidR="00E001C5" w:rsidRPr="00852A64">
        <w:rPr>
          <w:rFonts w:ascii="Lato" w:hAnsi="Lato"/>
          <w:sz w:val="22"/>
          <w:szCs w:val="22"/>
          <w:lang w:val="uk-UA"/>
        </w:rPr>
        <w:t>чинників</w:t>
      </w:r>
      <w:r w:rsidRPr="00852A64">
        <w:rPr>
          <w:rFonts w:ascii="Lato" w:hAnsi="Lato"/>
          <w:sz w:val="22"/>
          <w:szCs w:val="22"/>
          <w:lang w:val="uk-UA"/>
        </w:rPr>
        <w:t xml:space="preserve">, що впливають на характер </w:t>
      </w:r>
      <w:proofErr w:type="spellStart"/>
      <w:r w:rsidRPr="00852A64">
        <w:rPr>
          <w:rFonts w:ascii="Lato" w:hAnsi="Lato"/>
          <w:sz w:val="22"/>
          <w:szCs w:val="22"/>
          <w:lang w:val="uk-UA"/>
        </w:rPr>
        <w:t>інституціоналізації</w:t>
      </w:r>
      <w:proofErr w:type="spellEnd"/>
      <w:r w:rsidRPr="00852A64">
        <w:rPr>
          <w:rFonts w:ascii="Lato" w:hAnsi="Lato"/>
          <w:sz w:val="22"/>
          <w:szCs w:val="22"/>
          <w:lang w:val="uk-UA"/>
        </w:rPr>
        <w:t xml:space="preserve"> коаліції та опозиції, ключова роль належить таким, як форма державного правління, </w:t>
      </w:r>
      <w:r w:rsidR="00E001C5" w:rsidRPr="00852A64">
        <w:rPr>
          <w:rFonts w:ascii="Lato" w:eastAsia="TimesNewRoman" w:hAnsi="Lato" w:cs="TimesNewRoman"/>
          <w:sz w:val="22"/>
          <w:szCs w:val="22"/>
          <w:lang w:val="uk-UA"/>
        </w:rPr>
        <w:t>форма</w:t>
      </w:r>
      <w:r w:rsidR="005740FA" w:rsidRPr="00852A64">
        <w:rPr>
          <w:rFonts w:ascii="Lato" w:eastAsia="TimesNewRoman" w:hAnsi="Lato" w:cs="TimesNewRoman"/>
          <w:sz w:val="22"/>
          <w:szCs w:val="22"/>
          <w:lang w:val="uk-UA"/>
        </w:rPr>
        <w:t xml:space="preserve"> державного устрою, тип політичної системи, її структурованість та «зрілість», розмір території держави, </w:t>
      </w:r>
      <w:r w:rsidRPr="00852A64">
        <w:rPr>
          <w:rFonts w:ascii="Lato" w:hAnsi="Lato"/>
          <w:sz w:val="22"/>
          <w:szCs w:val="22"/>
          <w:lang w:val="uk-UA"/>
        </w:rPr>
        <w:t>тип виборчої системи і тип партійної системи</w:t>
      </w:r>
      <w:r w:rsidR="00E001C5" w:rsidRPr="00852A64">
        <w:rPr>
          <w:rFonts w:ascii="Lato" w:hAnsi="Lato"/>
          <w:sz w:val="22"/>
          <w:szCs w:val="22"/>
          <w:lang w:val="uk-UA"/>
        </w:rPr>
        <w:t>, конкретний</w:t>
      </w:r>
      <w:r w:rsidRPr="00852A64">
        <w:rPr>
          <w:rFonts w:ascii="Lato" w:hAnsi="Lato"/>
          <w:sz w:val="22"/>
          <w:szCs w:val="22"/>
          <w:lang w:val="uk-UA"/>
        </w:rPr>
        <w:t xml:space="preserve"> </w:t>
      </w:r>
      <w:r w:rsidR="005740FA" w:rsidRPr="00852A64">
        <w:rPr>
          <w:rFonts w:ascii="Lato" w:eastAsia="TimesNewRoman" w:hAnsi="Lato" w:cs="TimesNewRoman"/>
          <w:sz w:val="22"/>
          <w:szCs w:val="22"/>
          <w:lang w:val="uk-UA"/>
        </w:rPr>
        <w:t>вік політичних партій, рів</w:t>
      </w:r>
      <w:r w:rsidR="00E001C5" w:rsidRPr="00852A64">
        <w:rPr>
          <w:rFonts w:ascii="Lato" w:eastAsia="TimesNewRoman" w:hAnsi="Lato" w:cs="TimesNewRoman"/>
          <w:sz w:val="22"/>
          <w:szCs w:val="22"/>
          <w:lang w:val="uk-UA"/>
        </w:rPr>
        <w:t>ень політичної культури, історія</w:t>
      </w:r>
      <w:r w:rsidR="005740FA" w:rsidRPr="00852A64">
        <w:rPr>
          <w:rFonts w:ascii="Lato" w:eastAsia="TimesNewRoman" w:hAnsi="Lato" w:cs="TimesNewRoman"/>
          <w:sz w:val="22"/>
          <w:szCs w:val="22"/>
          <w:lang w:val="uk-UA"/>
        </w:rPr>
        <w:t xml:space="preserve"> розвитку парлам</w:t>
      </w:r>
      <w:r w:rsidR="00E001C5" w:rsidRPr="00852A64">
        <w:rPr>
          <w:rFonts w:ascii="Lato" w:eastAsia="TimesNewRoman" w:hAnsi="Lato" w:cs="TimesNewRoman"/>
          <w:sz w:val="22"/>
          <w:szCs w:val="22"/>
          <w:lang w:val="uk-UA"/>
        </w:rPr>
        <w:t xml:space="preserve">ентаризму у відповідній країні </w:t>
      </w:r>
      <w:r w:rsidR="005740FA" w:rsidRPr="00852A64">
        <w:rPr>
          <w:rFonts w:ascii="Lato" w:eastAsia="TimesNewRoman" w:hAnsi="Lato" w:cs="TimesNewRoman"/>
          <w:sz w:val="22"/>
          <w:szCs w:val="22"/>
          <w:lang w:val="uk-UA"/>
        </w:rPr>
        <w:t>тощо</w:t>
      </w:r>
      <w:r w:rsidRPr="00852A64">
        <w:rPr>
          <w:rStyle w:val="a6"/>
          <w:rFonts w:ascii="Lato" w:hAnsi="Lato"/>
          <w:sz w:val="22"/>
          <w:szCs w:val="22"/>
          <w:lang w:val="uk-UA"/>
        </w:rPr>
        <w:footnoteReference w:id="8"/>
      </w:r>
      <w:r w:rsidRPr="00852A64">
        <w:rPr>
          <w:rFonts w:ascii="Lato" w:hAnsi="Lato"/>
          <w:sz w:val="22"/>
          <w:szCs w:val="22"/>
          <w:lang w:val="uk-UA"/>
        </w:rPr>
        <w:t xml:space="preserve">. </w:t>
      </w:r>
    </w:p>
    <w:p w:rsidR="001662C2" w:rsidRPr="00852A64" w:rsidRDefault="001662C2" w:rsidP="00852A64">
      <w:pPr>
        <w:ind w:left="-567" w:firstLine="567"/>
        <w:jc w:val="both"/>
        <w:rPr>
          <w:rFonts w:ascii="Lato" w:hAnsi="Lato"/>
          <w:sz w:val="22"/>
          <w:szCs w:val="22"/>
          <w:lang w:val="uk-UA"/>
        </w:rPr>
      </w:pPr>
      <w:r w:rsidRPr="00852A64">
        <w:rPr>
          <w:rFonts w:ascii="Lato" w:hAnsi="Lato"/>
          <w:sz w:val="22"/>
          <w:szCs w:val="22"/>
          <w:lang w:val="uk-UA"/>
        </w:rPr>
        <w:t xml:space="preserve">Проте в Україні відсутність тривкого досвіду у цій сфері, як відомо, спонукали до застосування украй своєрідного, з точки зору європейського досвіду, нормативного підходу. За </w:t>
      </w:r>
      <w:r w:rsidR="00C60E42" w:rsidRPr="00852A64">
        <w:rPr>
          <w:rFonts w:ascii="Lato" w:hAnsi="Lato"/>
          <w:sz w:val="22"/>
          <w:szCs w:val="22"/>
          <w:lang w:val="uk-UA"/>
        </w:rPr>
        <w:t>н</w:t>
      </w:r>
      <w:r w:rsidRPr="00852A64">
        <w:rPr>
          <w:rFonts w:ascii="Lato" w:hAnsi="Lato"/>
          <w:sz w:val="22"/>
          <w:szCs w:val="22"/>
          <w:lang w:val="uk-UA"/>
        </w:rPr>
        <w:t xml:space="preserve">им </w:t>
      </w:r>
      <w:r w:rsidR="00753537" w:rsidRPr="00852A64">
        <w:rPr>
          <w:rFonts w:ascii="Lato" w:hAnsi="Lato"/>
          <w:sz w:val="22"/>
          <w:szCs w:val="22"/>
          <w:lang w:val="uk-UA"/>
        </w:rPr>
        <w:t>формува</w:t>
      </w:r>
      <w:r w:rsidRPr="00852A64">
        <w:rPr>
          <w:rFonts w:ascii="Lato" w:hAnsi="Lato"/>
          <w:sz w:val="22"/>
          <w:szCs w:val="22"/>
          <w:lang w:val="uk-UA"/>
        </w:rPr>
        <w:t xml:space="preserve">ння коаліції має конституційний рівень закріплення, яким законодавці вирішили </w:t>
      </w:r>
      <w:r w:rsidR="00C60E42" w:rsidRPr="00852A64">
        <w:rPr>
          <w:rFonts w:ascii="Lato" w:hAnsi="Lato"/>
          <w:sz w:val="22"/>
          <w:szCs w:val="22"/>
          <w:lang w:val="uk-UA"/>
        </w:rPr>
        <w:lastRenderedPageBreak/>
        <w:t>«</w:t>
      </w:r>
      <w:r w:rsidRPr="00852A64">
        <w:rPr>
          <w:rFonts w:ascii="Lato" w:hAnsi="Lato"/>
          <w:sz w:val="22"/>
          <w:szCs w:val="22"/>
          <w:lang w:val="uk-UA"/>
        </w:rPr>
        <w:t>посилити</w:t>
      </w:r>
      <w:r w:rsidR="00C60E42" w:rsidRPr="00852A64">
        <w:rPr>
          <w:rFonts w:ascii="Lato" w:hAnsi="Lato"/>
          <w:sz w:val="22"/>
          <w:szCs w:val="22"/>
          <w:lang w:val="uk-UA"/>
        </w:rPr>
        <w:t>», підкріпити</w:t>
      </w:r>
      <w:r w:rsidRPr="00852A64">
        <w:rPr>
          <w:rFonts w:ascii="Lato" w:hAnsi="Lato"/>
          <w:sz w:val="22"/>
          <w:szCs w:val="22"/>
          <w:lang w:val="uk-UA"/>
        </w:rPr>
        <w:t xml:space="preserve"> обов’язковість створення коаліції та перетворити відповідний конституційно-правовий інститут на </w:t>
      </w:r>
      <w:r w:rsidR="00DB2759" w:rsidRPr="00852A64">
        <w:rPr>
          <w:rFonts w:ascii="Lato" w:hAnsi="Lato"/>
          <w:sz w:val="22"/>
          <w:szCs w:val="22"/>
          <w:lang w:val="uk-UA"/>
        </w:rPr>
        <w:t>імперативно</w:t>
      </w:r>
      <w:r w:rsidRPr="00852A64">
        <w:rPr>
          <w:rFonts w:ascii="Lato" w:hAnsi="Lato"/>
          <w:sz w:val="22"/>
          <w:szCs w:val="22"/>
          <w:lang w:val="uk-UA"/>
        </w:rPr>
        <w:t>го суб’єкта конституційно-правових відносин усередині парламенту та у взаємодії його з Президентом та Урядом України.</w:t>
      </w:r>
    </w:p>
    <w:p w:rsidR="00DB2759" w:rsidRPr="00852A64" w:rsidRDefault="00DB2759" w:rsidP="00852A64">
      <w:pPr>
        <w:ind w:left="-567" w:firstLine="567"/>
        <w:jc w:val="both"/>
        <w:rPr>
          <w:rFonts w:ascii="Lato" w:hAnsi="Lato"/>
          <w:sz w:val="22"/>
          <w:szCs w:val="22"/>
          <w:lang w:val="uk-UA"/>
        </w:rPr>
      </w:pPr>
      <w:r w:rsidRPr="00852A64">
        <w:rPr>
          <w:rFonts w:ascii="Lato" w:hAnsi="Lato"/>
          <w:sz w:val="22"/>
          <w:szCs w:val="22"/>
          <w:lang w:val="uk-UA"/>
        </w:rPr>
        <w:t>Не даючи оцінки оптимальності такого підходу, що знайшов утілення у відповідних нормах Конституції України</w:t>
      </w:r>
      <w:r w:rsidR="00753537" w:rsidRPr="00852A64">
        <w:rPr>
          <w:rFonts w:ascii="Lato" w:hAnsi="Lato"/>
          <w:sz w:val="22"/>
          <w:szCs w:val="22"/>
          <w:lang w:val="uk-UA"/>
        </w:rPr>
        <w:t xml:space="preserve"> (статті 83, 90)</w:t>
      </w:r>
      <w:r w:rsidRPr="00852A64">
        <w:rPr>
          <w:rFonts w:ascii="Lato" w:hAnsi="Lato"/>
          <w:sz w:val="22"/>
          <w:szCs w:val="22"/>
          <w:lang w:val="uk-UA"/>
        </w:rPr>
        <w:t xml:space="preserve">, відзначимо, що наповнення Конституції України новелами щодо інституту коаліції та невизначеність у ряді ключових моментів її формування та діяльності спричинили </w:t>
      </w:r>
      <w:r w:rsidR="00753537" w:rsidRPr="00852A64">
        <w:rPr>
          <w:rFonts w:ascii="Lato" w:hAnsi="Lato"/>
          <w:sz w:val="22"/>
          <w:szCs w:val="22"/>
          <w:lang w:val="uk-UA"/>
        </w:rPr>
        <w:t xml:space="preserve">згодом </w:t>
      </w:r>
      <w:r w:rsidRPr="00852A64">
        <w:rPr>
          <w:rFonts w:ascii="Lato" w:hAnsi="Lato"/>
          <w:sz w:val="22"/>
          <w:szCs w:val="22"/>
          <w:lang w:val="uk-UA"/>
        </w:rPr>
        <w:t xml:space="preserve">неодноразові звернення суб’єктів права на конституційне подання до </w:t>
      </w:r>
      <w:r w:rsidR="00753537" w:rsidRPr="00852A64">
        <w:rPr>
          <w:rFonts w:ascii="Lato" w:hAnsi="Lato"/>
          <w:sz w:val="22"/>
          <w:szCs w:val="22"/>
          <w:lang w:val="uk-UA"/>
        </w:rPr>
        <w:t xml:space="preserve">Конституційного Суду </w:t>
      </w:r>
      <w:r w:rsidRPr="00852A64">
        <w:rPr>
          <w:rFonts w:ascii="Lato" w:hAnsi="Lato"/>
          <w:sz w:val="22"/>
          <w:szCs w:val="22"/>
          <w:lang w:val="uk-UA"/>
        </w:rPr>
        <w:t xml:space="preserve">України </w:t>
      </w:r>
      <w:r w:rsidR="00753537" w:rsidRPr="00852A64">
        <w:rPr>
          <w:rFonts w:ascii="Lato" w:hAnsi="Lato"/>
          <w:sz w:val="22"/>
          <w:szCs w:val="22"/>
          <w:lang w:val="uk-UA"/>
        </w:rPr>
        <w:t xml:space="preserve">з вимогами </w:t>
      </w:r>
      <w:r w:rsidRPr="00852A64">
        <w:rPr>
          <w:rFonts w:ascii="Lato" w:hAnsi="Lato"/>
          <w:sz w:val="22"/>
          <w:szCs w:val="22"/>
          <w:lang w:val="uk-UA"/>
        </w:rPr>
        <w:t>щодо офіційного тлумачення відповідних конституційних положень. Найбільш яскраво це виявилося в ході ухвалення К</w:t>
      </w:r>
      <w:r w:rsidR="00753537" w:rsidRPr="00852A64">
        <w:rPr>
          <w:rFonts w:ascii="Lato" w:hAnsi="Lato"/>
          <w:sz w:val="22"/>
          <w:szCs w:val="22"/>
          <w:lang w:val="uk-UA"/>
        </w:rPr>
        <w:t>онституційним Судом України</w:t>
      </w:r>
      <w:r w:rsidRPr="00852A64">
        <w:rPr>
          <w:rFonts w:ascii="Lato" w:hAnsi="Lato"/>
          <w:sz w:val="22"/>
          <w:szCs w:val="22"/>
          <w:lang w:val="uk-UA"/>
        </w:rPr>
        <w:t xml:space="preserve"> відомих резонансних рішень з питань функціонування </w:t>
      </w:r>
      <w:r w:rsidR="00753537" w:rsidRPr="00852A64">
        <w:rPr>
          <w:rFonts w:ascii="Lato" w:hAnsi="Lato"/>
          <w:sz w:val="22"/>
          <w:szCs w:val="22"/>
          <w:lang w:val="uk-UA"/>
        </w:rPr>
        <w:t xml:space="preserve">парламентської </w:t>
      </w:r>
      <w:r w:rsidRPr="00852A64">
        <w:rPr>
          <w:rFonts w:ascii="Lato" w:hAnsi="Lato"/>
          <w:sz w:val="22"/>
          <w:szCs w:val="22"/>
          <w:lang w:val="uk-UA"/>
        </w:rPr>
        <w:t xml:space="preserve">коаліції у 2008 та в 2010 роках. </w:t>
      </w:r>
    </w:p>
    <w:p w:rsidR="005558FE" w:rsidRPr="00852A64" w:rsidRDefault="000A7EF5" w:rsidP="00852A64">
      <w:pPr>
        <w:autoSpaceDE w:val="0"/>
        <w:autoSpaceDN w:val="0"/>
        <w:adjustRightInd w:val="0"/>
        <w:ind w:left="-567" w:firstLine="567"/>
        <w:jc w:val="both"/>
        <w:rPr>
          <w:rFonts w:ascii="Lato" w:hAnsi="Lato"/>
          <w:color w:val="000000"/>
          <w:sz w:val="22"/>
          <w:szCs w:val="22"/>
          <w:lang w:val="uk-UA"/>
        </w:rPr>
      </w:pPr>
      <w:r w:rsidRPr="00852A64">
        <w:rPr>
          <w:rFonts w:ascii="Lato" w:hAnsi="Lato"/>
          <w:sz w:val="22"/>
          <w:szCs w:val="22"/>
          <w:lang w:val="uk-UA"/>
        </w:rPr>
        <w:t>Власне, «в</w:t>
      </w:r>
      <w:r w:rsidRPr="00852A64">
        <w:rPr>
          <w:rFonts w:ascii="Lato" w:hAnsi="Lato"/>
          <w:color w:val="000000"/>
          <w:sz w:val="22"/>
          <w:szCs w:val="22"/>
          <w:lang w:val="uk-UA"/>
        </w:rPr>
        <w:t>ідсутність сталих традицій і чіткої нормативно-правової регламентац</w:t>
      </w:r>
      <w:r w:rsidR="006B3157" w:rsidRPr="00852A64">
        <w:rPr>
          <w:rFonts w:ascii="Lato" w:hAnsi="Lato"/>
          <w:color w:val="000000"/>
          <w:sz w:val="22"/>
          <w:szCs w:val="22"/>
          <w:lang w:val="uk-UA"/>
        </w:rPr>
        <w:t>ії статусу парламентської коалі</w:t>
      </w:r>
      <w:r w:rsidRPr="00852A64">
        <w:rPr>
          <w:rFonts w:ascii="Lato" w:hAnsi="Lato"/>
          <w:color w:val="000000"/>
          <w:sz w:val="22"/>
          <w:szCs w:val="22"/>
          <w:lang w:val="uk-UA"/>
        </w:rPr>
        <w:t>ції зумовлює плюрал</w:t>
      </w:r>
      <w:r w:rsidR="006B3157" w:rsidRPr="00852A64">
        <w:rPr>
          <w:rFonts w:ascii="Lato" w:hAnsi="Lato"/>
          <w:color w:val="000000"/>
          <w:sz w:val="22"/>
          <w:szCs w:val="22"/>
          <w:lang w:val="uk-UA"/>
        </w:rPr>
        <w:t>ізм підходів до розуміння відпо</w:t>
      </w:r>
      <w:r w:rsidRPr="00852A64">
        <w:rPr>
          <w:rFonts w:ascii="Lato" w:hAnsi="Lato"/>
          <w:color w:val="000000"/>
          <w:sz w:val="22"/>
          <w:szCs w:val="22"/>
          <w:lang w:val="uk-UA"/>
        </w:rPr>
        <w:t>відних конституційних норм. Унаслідок цього процес утворення коаліцій у Верховній Раді України різних скликань після конституційної реформи 2004 р. характеризувався невизначеністю й нестабільністю»</w:t>
      </w:r>
      <w:r w:rsidR="00532264" w:rsidRPr="00852A64">
        <w:rPr>
          <w:rStyle w:val="a6"/>
          <w:rFonts w:ascii="Lato" w:hAnsi="Lato"/>
          <w:color w:val="000000"/>
          <w:sz w:val="22"/>
          <w:szCs w:val="22"/>
          <w:lang w:val="uk-UA"/>
        </w:rPr>
        <w:footnoteReference w:id="9"/>
      </w:r>
      <w:r w:rsidRPr="00852A64">
        <w:rPr>
          <w:rFonts w:ascii="Lato" w:hAnsi="Lato"/>
          <w:color w:val="000000"/>
          <w:sz w:val="22"/>
          <w:szCs w:val="22"/>
          <w:lang w:val="uk-UA"/>
        </w:rPr>
        <w:t>.</w:t>
      </w:r>
      <w:r w:rsidR="004C5153" w:rsidRPr="00852A64">
        <w:rPr>
          <w:rFonts w:ascii="Lato" w:hAnsi="Lato"/>
          <w:color w:val="000000"/>
          <w:sz w:val="22"/>
          <w:szCs w:val="22"/>
          <w:lang w:val="uk-UA"/>
        </w:rPr>
        <w:t xml:space="preserve"> </w:t>
      </w:r>
      <w:r w:rsidR="00342758" w:rsidRPr="00852A64">
        <w:rPr>
          <w:rFonts w:ascii="Lato" w:hAnsi="Lato"/>
          <w:color w:val="000000"/>
          <w:sz w:val="22"/>
          <w:szCs w:val="22"/>
          <w:lang w:val="uk-UA"/>
        </w:rPr>
        <w:t xml:space="preserve">Відтак, </w:t>
      </w:r>
      <w:r w:rsidR="004C5153" w:rsidRPr="00852A64">
        <w:rPr>
          <w:rFonts w:ascii="Lato" w:hAnsi="Lato"/>
          <w:color w:val="000000"/>
          <w:sz w:val="22"/>
          <w:szCs w:val="22"/>
          <w:lang w:val="uk-UA"/>
        </w:rPr>
        <w:t>констатована ще в 2006 році думка про те, що «</w:t>
      </w:r>
      <w:r w:rsidR="004C5153" w:rsidRPr="00852A64">
        <w:rPr>
          <w:rFonts w:ascii="Lato" w:hAnsi="Lato" w:cs="TimesNewRomanPSMT"/>
          <w:sz w:val="22"/>
          <w:szCs w:val="22"/>
          <w:lang w:val="uk-UA"/>
        </w:rPr>
        <w:t>запровадження інституту коаліції депутатських фракцій в умовах несформованої правової бази та нерозвинутої політичної системи може спричинити серйозні конфлікти як усередині парламенту, так і у відносинах між гілками влади»</w:t>
      </w:r>
      <w:r w:rsidR="004C5153" w:rsidRPr="00852A64">
        <w:rPr>
          <w:rStyle w:val="a6"/>
          <w:rFonts w:ascii="Lato" w:hAnsi="Lato" w:cs="TimesNewRomanPSMT"/>
          <w:sz w:val="22"/>
          <w:szCs w:val="22"/>
          <w:lang w:val="uk-UA"/>
        </w:rPr>
        <w:footnoteReference w:id="10"/>
      </w:r>
      <w:r w:rsidR="00342758" w:rsidRPr="00852A64">
        <w:rPr>
          <w:rFonts w:ascii="Lato" w:hAnsi="Lato" w:cs="TimesNewRomanPSMT"/>
          <w:sz w:val="22"/>
          <w:szCs w:val="22"/>
          <w:lang w:val="uk-UA"/>
        </w:rPr>
        <w:t>,</w:t>
      </w:r>
      <w:r w:rsidR="004C5153" w:rsidRPr="00852A64">
        <w:rPr>
          <w:rFonts w:ascii="Lato" w:hAnsi="Lato" w:cs="TimesNewRomanPSMT"/>
          <w:sz w:val="22"/>
          <w:szCs w:val="22"/>
          <w:lang w:val="uk-UA"/>
        </w:rPr>
        <w:t xml:space="preserve"> зберігає свою актуальність в Україні понині.</w:t>
      </w:r>
    </w:p>
    <w:p w:rsidR="00556D6F" w:rsidRPr="00852A64" w:rsidRDefault="00C60E42" w:rsidP="00852A64">
      <w:pPr>
        <w:autoSpaceDE w:val="0"/>
        <w:autoSpaceDN w:val="0"/>
        <w:adjustRightInd w:val="0"/>
        <w:ind w:left="-567" w:firstLine="567"/>
        <w:jc w:val="both"/>
        <w:rPr>
          <w:rFonts w:ascii="Lato" w:hAnsi="Lato"/>
          <w:sz w:val="22"/>
          <w:szCs w:val="22"/>
          <w:lang w:val="uk-UA"/>
        </w:rPr>
      </w:pPr>
      <w:r w:rsidRPr="00852A64">
        <w:rPr>
          <w:rFonts w:ascii="Lato" w:hAnsi="Lato"/>
          <w:sz w:val="22"/>
          <w:szCs w:val="22"/>
          <w:lang w:val="uk-UA"/>
        </w:rPr>
        <w:t>Власне</w:t>
      </w:r>
      <w:r w:rsidR="009804D4" w:rsidRPr="00852A64">
        <w:rPr>
          <w:rFonts w:ascii="Lato" w:hAnsi="Lato"/>
          <w:sz w:val="22"/>
          <w:szCs w:val="22"/>
          <w:lang w:val="uk-UA"/>
        </w:rPr>
        <w:t>,</w:t>
      </w:r>
      <w:r w:rsidRPr="00852A64">
        <w:rPr>
          <w:rFonts w:ascii="Lato" w:hAnsi="Lato"/>
          <w:sz w:val="22"/>
          <w:szCs w:val="22"/>
          <w:lang w:val="uk-UA"/>
        </w:rPr>
        <w:t xml:space="preserve"> </w:t>
      </w:r>
      <w:r w:rsidR="00DB2759" w:rsidRPr="00852A64">
        <w:rPr>
          <w:rFonts w:ascii="Lato" w:hAnsi="Lato"/>
          <w:sz w:val="22"/>
          <w:szCs w:val="22"/>
          <w:lang w:val="uk-UA"/>
        </w:rPr>
        <w:t xml:space="preserve">нинішня </w:t>
      </w:r>
      <w:r w:rsidRPr="00852A64">
        <w:rPr>
          <w:rFonts w:ascii="Lato" w:hAnsi="Lato"/>
          <w:sz w:val="22"/>
          <w:szCs w:val="22"/>
          <w:lang w:val="uk-UA"/>
        </w:rPr>
        <w:t>а</w:t>
      </w:r>
      <w:r w:rsidR="00556D6F" w:rsidRPr="00852A64">
        <w:rPr>
          <w:rFonts w:ascii="Lato" w:hAnsi="Lato"/>
          <w:sz w:val="22"/>
          <w:szCs w:val="22"/>
          <w:lang w:val="uk-UA"/>
        </w:rPr>
        <w:t xml:space="preserve">ктуалізація </w:t>
      </w:r>
      <w:r w:rsidRPr="00852A64">
        <w:rPr>
          <w:rFonts w:ascii="Lato" w:hAnsi="Lato"/>
          <w:sz w:val="22"/>
          <w:szCs w:val="22"/>
          <w:lang w:val="uk-UA"/>
        </w:rPr>
        <w:t xml:space="preserve">політико-правової </w:t>
      </w:r>
      <w:r w:rsidR="00556D6F" w:rsidRPr="00852A64">
        <w:rPr>
          <w:rFonts w:ascii="Lato" w:hAnsi="Lato"/>
          <w:sz w:val="22"/>
          <w:szCs w:val="22"/>
          <w:lang w:val="uk-UA"/>
        </w:rPr>
        <w:t xml:space="preserve">дискусії довкола правового унормування питань організації та діяльності коаліції та опозиції у </w:t>
      </w:r>
      <w:r w:rsidRPr="00852A64">
        <w:rPr>
          <w:rStyle w:val="rvts0"/>
          <w:rFonts w:ascii="Lato" w:hAnsi="Lato"/>
          <w:sz w:val="22"/>
          <w:szCs w:val="22"/>
          <w:lang w:val="uk-UA"/>
        </w:rPr>
        <w:t>Верховній Раді України</w:t>
      </w:r>
      <w:r w:rsidR="00556D6F" w:rsidRPr="00852A64">
        <w:rPr>
          <w:rFonts w:ascii="Lato" w:hAnsi="Lato"/>
          <w:sz w:val="22"/>
          <w:szCs w:val="22"/>
          <w:lang w:val="uk-UA"/>
        </w:rPr>
        <w:t xml:space="preserve"> </w:t>
      </w:r>
      <w:r w:rsidR="00EF6D92" w:rsidRPr="00852A64">
        <w:rPr>
          <w:rFonts w:ascii="Lato" w:hAnsi="Lato"/>
          <w:sz w:val="22"/>
          <w:szCs w:val="22"/>
          <w:lang w:val="uk-UA"/>
        </w:rPr>
        <w:t xml:space="preserve">була </w:t>
      </w:r>
      <w:r w:rsidR="00556D6F" w:rsidRPr="00852A64">
        <w:rPr>
          <w:rFonts w:ascii="Lato" w:hAnsi="Lato"/>
          <w:sz w:val="22"/>
          <w:szCs w:val="22"/>
          <w:lang w:val="uk-UA"/>
        </w:rPr>
        <w:t xml:space="preserve">обумовлена </w:t>
      </w:r>
      <w:r w:rsidR="00EF6D92" w:rsidRPr="00852A64">
        <w:rPr>
          <w:rFonts w:ascii="Lato" w:hAnsi="Lato"/>
          <w:sz w:val="22"/>
          <w:szCs w:val="22"/>
          <w:lang w:val="uk-UA"/>
        </w:rPr>
        <w:t xml:space="preserve">суто формальним фактором, а саме – </w:t>
      </w:r>
      <w:r w:rsidR="00556D6F" w:rsidRPr="00852A64">
        <w:rPr>
          <w:rFonts w:ascii="Lato" w:hAnsi="Lato"/>
          <w:sz w:val="22"/>
          <w:szCs w:val="22"/>
          <w:lang w:val="uk-UA"/>
        </w:rPr>
        <w:t xml:space="preserve">прийняттям </w:t>
      </w:r>
      <w:r w:rsidRPr="00852A64">
        <w:rPr>
          <w:rStyle w:val="rvts0"/>
          <w:rFonts w:ascii="Lato" w:hAnsi="Lato"/>
          <w:sz w:val="22"/>
          <w:szCs w:val="22"/>
          <w:lang w:val="uk-UA"/>
        </w:rPr>
        <w:t>Верховною Радою України</w:t>
      </w:r>
      <w:r w:rsidR="00556D6F" w:rsidRPr="00852A64">
        <w:rPr>
          <w:rFonts w:ascii="Lato" w:hAnsi="Lato"/>
          <w:sz w:val="22"/>
          <w:szCs w:val="22"/>
          <w:lang w:val="uk-UA"/>
        </w:rPr>
        <w:t xml:space="preserve"> </w:t>
      </w:r>
      <w:r w:rsidR="00E26B8A" w:rsidRPr="00852A64">
        <w:rPr>
          <w:rFonts w:ascii="Lato" w:hAnsi="Lato"/>
          <w:sz w:val="22"/>
          <w:szCs w:val="22"/>
          <w:lang w:val="uk-UA"/>
        </w:rPr>
        <w:t>Закону</w:t>
      </w:r>
      <w:r w:rsidR="00556D6F" w:rsidRPr="00852A64">
        <w:rPr>
          <w:rFonts w:ascii="Lato" w:hAnsi="Lato"/>
          <w:sz w:val="22"/>
          <w:szCs w:val="22"/>
          <w:lang w:val="uk-UA"/>
        </w:rPr>
        <w:t xml:space="preserve"> України «Про відновлення дії </w:t>
      </w:r>
      <w:r w:rsidR="00C8238D" w:rsidRPr="00852A64">
        <w:rPr>
          <w:rFonts w:ascii="Lato" w:hAnsi="Lato"/>
          <w:sz w:val="22"/>
          <w:szCs w:val="22"/>
          <w:lang w:val="uk-UA"/>
        </w:rPr>
        <w:t xml:space="preserve">окремих положень </w:t>
      </w:r>
      <w:r w:rsidR="00E26B8A" w:rsidRPr="00852A64">
        <w:rPr>
          <w:rFonts w:ascii="Lato" w:hAnsi="Lato"/>
          <w:sz w:val="22"/>
          <w:szCs w:val="22"/>
          <w:lang w:val="uk-UA"/>
        </w:rPr>
        <w:t>Конституції</w:t>
      </w:r>
      <w:r w:rsidR="00556D6F" w:rsidRPr="00852A64">
        <w:rPr>
          <w:rFonts w:ascii="Lato" w:hAnsi="Lato"/>
          <w:sz w:val="22"/>
          <w:szCs w:val="22"/>
          <w:lang w:val="uk-UA"/>
        </w:rPr>
        <w:t xml:space="preserve"> України»</w:t>
      </w:r>
      <w:r w:rsidR="00C8238D" w:rsidRPr="00852A64">
        <w:rPr>
          <w:rFonts w:ascii="Lato" w:hAnsi="Lato"/>
          <w:sz w:val="22"/>
          <w:szCs w:val="22"/>
          <w:lang w:val="uk-UA"/>
        </w:rPr>
        <w:t xml:space="preserve"> від 21 лютого 2014 року</w:t>
      </w:r>
      <w:r w:rsidR="00753537" w:rsidRPr="00852A64">
        <w:rPr>
          <w:rStyle w:val="a6"/>
          <w:rFonts w:ascii="Lato" w:hAnsi="Lato"/>
          <w:sz w:val="22"/>
          <w:szCs w:val="22"/>
          <w:lang w:val="uk-UA"/>
        </w:rPr>
        <w:footnoteReference w:id="11"/>
      </w:r>
      <w:r w:rsidR="00C8238D" w:rsidRPr="00852A64">
        <w:rPr>
          <w:rFonts w:ascii="Lato" w:hAnsi="Lato"/>
          <w:sz w:val="22"/>
          <w:szCs w:val="22"/>
          <w:lang w:val="uk-UA"/>
        </w:rPr>
        <w:t xml:space="preserve">. </w:t>
      </w:r>
      <w:r w:rsidRPr="00852A64">
        <w:rPr>
          <w:rFonts w:ascii="Lato" w:hAnsi="Lato"/>
          <w:sz w:val="22"/>
          <w:szCs w:val="22"/>
          <w:lang w:val="uk-UA"/>
        </w:rPr>
        <w:t xml:space="preserve">Як відомо, ця правова подія ознаменувала собою перемогу Революції Гідності та крах попереднього політичного режиму. </w:t>
      </w:r>
      <w:r w:rsidR="00B64A1E" w:rsidRPr="00852A64">
        <w:rPr>
          <w:rFonts w:ascii="Lato" w:hAnsi="Lato"/>
          <w:sz w:val="22"/>
          <w:szCs w:val="22"/>
          <w:lang w:val="uk-UA"/>
        </w:rPr>
        <w:t>Відтак констатовано початок «</w:t>
      </w:r>
      <w:r w:rsidR="00B64A1E" w:rsidRPr="00852A64">
        <w:rPr>
          <w:rFonts w:ascii="Lato" w:eastAsia="TimesNewRoman" w:hAnsi="Lato" w:cs="TimesNewRoman"/>
          <w:sz w:val="22"/>
          <w:szCs w:val="22"/>
          <w:lang w:val="uk-UA"/>
        </w:rPr>
        <w:t>нового етапу становлення правового регулювання політичного структурування парламенту»</w:t>
      </w:r>
      <w:r w:rsidR="00B64A1E" w:rsidRPr="00852A64">
        <w:rPr>
          <w:rStyle w:val="a6"/>
          <w:rFonts w:ascii="Lato" w:eastAsia="TimesNewRoman" w:hAnsi="Lato" w:cs="TimesNewRoman"/>
          <w:sz w:val="22"/>
          <w:szCs w:val="22"/>
          <w:lang w:val="uk-UA"/>
        </w:rPr>
        <w:footnoteReference w:id="12"/>
      </w:r>
      <w:r w:rsidR="00B64A1E" w:rsidRPr="00852A64">
        <w:rPr>
          <w:rFonts w:ascii="Lato" w:eastAsia="TimesNewRoman" w:hAnsi="Lato" w:cs="TimesNewRoman"/>
          <w:sz w:val="22"/>
          <w:szCs w:val="22"/>
          <w:lang w:val="uk-UA"/>
        </w:rPr>
        <w:t xml:space="preserve">. </w:t>
      </w:r>
    </w:p>
    <w:p w:rsidR="00C8238D" w:rsidRPr="00852A64" w:rsidRDefault="000B3646" w:rsidP="00852A64">
      <w:pPr>
        <w:shd w:val="clear" w:color="auto" w:fill="FFFFFF"/>
        <w:ind w:left="-567" w:firstLine="567"/>
        <w:jc w:val="both"/>
        <w:rPr>
          <w:rFonts w:ascii="Lato" w:hAnsi="Lato"/>
          <w:sz w:val="22"/>
          <w:szCs w:val="22"/>
          <w:lang w:val="uk-UA"/>
        </w:rPr>
      </w:pPr>
      <w:r w:rsidRPr="00852A64">
        <w:rPr>
          <w:rFonts w:ascii="Lato" w:hAnsi="Lato"/>
          <w:sz w:val="22"/>
          <w:szCs w:val="22"/>
          <w:lang w:val="uk-UA"/>
        </w:rPr>
        <w:t>З</w:t>
      </w:r>
      <w:r w:rsidR="00C8238D" w:rsidRPr="00852A64">
        <w:rPr>
          <w:rFonts w:ascii="Lato" w:hAnsi="Lato"/>
          <w:sz w:val="22"/>
          <w:szCs w:val="22"/>
          <w:lang w:val="uk-UA"/>
        </w:rPr>
        <w:t xml:space="preserve">гідно зі статтею 1 </w:t>
      </w:r>
      <w:r w:rsidR="009804D4" w:rsidRPr="00852A64">
        <w:rPr>
          <w:rFonts w:ascii="Lato" w:hAnsi="Lato"/>
          <w:sz w:val="22"/>
          <w:szCs w:val="22"/>
          <w:lang w:val="uk-UA"/>
        </w:rPr>
        <w:t>згадано</w:t>
      </w:r>
      <w:r w:rsidR="00C8238D" w:rsidRPr="00852A64">
        <w:rPr>
          <w:rFonts w:ascii="Lato" w:hAnsi="Lato"/>
          <w:sz w:val="22"/>
          <w:szCs w:val="22"/>
          <w:lang w:val="uk-UA"/>
        </w:rPr>
        <w:t xml:space="preserve">го </w:t>
      </w:r>
      <w:r w:rsidR="001E3E38" w:rsidRPr="00852A64">
        <w:rPr>
          <w:rFonts w:ascii="Lato" w:hAnsi="Lato"/>
          <w:sz w:val="22"/>
          <w:szCs w:val="22"/>
          <w:lang w:val="uk-UA"/>
        </w:rPr>
        <w:t>Закону</w:t>
      </w:r>
      <w:r w:rsidR="00C8238D" w:rsidRPr="00852A64">
        <w:rPr>
          <w:rFonts w:ascii="Lato" w:hAnsi="Lato"/>
          <w:sz w:val="22"/>
          <w:szCs w:val="22"/>
          <w:lang w:val="uk-UA"/>
        </w:rPr>
        <w:t xml:space="preserve"> було відновлено </w:t>
      </w:r>
      <w:r w:rsidR="00C8238D" w:rsidRPr="00852A64">
        <w:rPr>
          <w:rStyle w:val="rvts0"/>
          <w:rFonts w:ascii="Lato" w:hAnsi="Lato"/>
          <w:sz w:val="22"/>
          <w:szCs w:val="22"/>
          <w:lang w:val="uk-UA"/>
        </w:rPr>
        <w:t xml:space="preserve">дію окремих положень </w:t>
      </w:r>
      <w:hyperlink r:id="rId8" w:tgtFrame="_blank" w:history="1">
        <w:r w:rsidR="00C8238D" w:rsidRPr="00852A64">
          <w:rPr>
            <w:rStyle w:val="a7"/>
            <w:rFonts w:ascii="Lato" w:hAnsi="Lato"/>
            <w:color w:val="auto"/>
            <w:sz w:val="22"/>
            <w:szCs w:val="22"/>
            <w:u w:val="none"/>
            <w:lang w:val="uk-UA"/>
          </w:rPr>
          <w:t>Конституції України</w:t>
        </w:r>
      </w:hyperlink>
      <w:r w:rsidR="006B3157" w:rsidRPr="00852A64">
        <w:rPr>
          <w:rStyle w:val="rvts0"/>
          <w:rFonts w:ascii="Lato" w:hAnsi="Lato"/>
          <w:sz w:val="22"/>
          <w:szCs w:val="22"/>
          <w:lang w:val="uk-UA"/>
        </w:rPr>
        <w:t xml:space="preserve"> із</w:t>
      </w:r>
      <w:r w:rsidR="00C8238D" w:rsidRPr="00852A64">
        <w:rPr>
          <w:rStyle w:val="rvts0"/>
          <w:rFonts w:ascii="Lato" w:hAnsi="Lato"/>
          <w:sz w:val="22"/>
          <w:szCs w:val="22"/>
          <w:lang w:val="uk-UA"/>
        </w:rPr>
        <w:t xml:space="preserve"> такими змінами, внесеними законами України </w:t>
      </w:r>
      <w:hyperlink r:id="rId9" w:tgtFrame="_blank" w:history="1">
        <w:r w:rsidR="00C8238D" w:rsidRPr="00852A64">
          <w:rPr>
            <w:rStyle w:val="a7"/>
            <w:rFonts w:ascii="Lato" w:hAnsi="Lato"/>
            <w:color w:val="auto"/>
            <w:sz w:val="22"/>
            <w:szCs w:val="22"/>
            <w:u w:val="none"/>
            <w:lang w:val="uk-UA"/>
          </w:rPr>
          <w:t>від 8 грудня 2004 року № 2222-IV</w:t>
        </w:r>
      </w:hyperlink>
      <w:r w:rsidR="00C8238D" w:rsidRPr="00852A64">
        <w:rPr>
          <w:rStyle w:val="rvts0"/>
          <w:rFonts w:ascii="Lato" w:hAnsi="Lato"/>
          <w:sz w:val="22"/>
          <w:szCs w:val="22"/>
          <w:lang w:val="uk-UA"/>
        </w:rPr>
        <w:t xml:space="preserve">, </w:t>
      </w:r>
      <w:hyperlink r:id="rId10" w:tgtFrame="_blank" w:history="1">
        <w:r w:rsidR="00C8238D" w:rsidRPr="00852A64">
          <w:rPr>
            <w:rStyle w:val="a7"/>
            <w:rFonts w:ascii="Lato" w:hAnsi="Lato"/>
            <w:color w:val="auto"/>
            <w:sz w:val="22"/>
            <w:szCs w:val="22"/>
            <w:u w:val="none"/>
            <w:lang w:val="uk-UA"/>
          </w:rPr>
          <w:t>від 1 лютого 2011 року № 2952-VI</w:t>
        </w:r>
      </w:hyperlink>
      <w:r w:rsidR="00C8238D" w:rsidRPr="00852A64">
        <w:rPr>
          <w:rStyle w:val="rvts0"/>
          <w:rFonts w:ascii="Lato" w:hAnsi="Lato"/>
          <w:sz w:val="22"/>
          <w:szCs w:val="22"/>
          <w:lang w:val="uk-UA"/>
        </w:rPr>
        <w:t xml:space="preserve">, </w:t>
      </w:r>
      <w:hyperlink r:id="rId11" w:anchor="n6" w:tgtFrame="_blank" w:history="1">
        <w:r w:rsidR="00C8238D" w:rsidRPr="00852A64">
          <w:rPr>
            <w:rStyle w:val="a7"/>
            <w:rFonts w:ascii="Lato" w:hAnsi="Lato"/>
            <w:color w:val="auto"/>
            <w:sz w:val="22"/>
            <w:szCs w:val="22"/>
            <w:u w:val="none"/>
            <w:lang w:val="uk-UA"/>
          </w:rPr>
          <w:t>від 19 вересня 2013 року № 586-VII</w:t>
        </w:r>
      </w:hyperlink>
      <w:r w:rsidR="00C8238D" w:rsidRPr="00852A64">
        <w:rPr>
          <w:rStyle w:val="rvts0"/>
          <w:rFonts w:ascii="Lato" w:hAnsi="Lato"/>
          <w:sz w:val="22"/>
          <w:szCs w:val="22"/>
          <w:lang w:val="uk-UA"/>
        </w:rPr>
        <w:t>. У такий спосіб парламентом бул</w:t>
      </w:r>
      <w:r w:rsidRPr="00852A64">
        <w:rPr>
          <w:rStyle w:val="rvts0"/>
          <w:rFonts w:ascii="Lato" w:hAnsi="Lato"/>
          <w:sz w:val="22"/>
          <w:szCs w:val="22"/>
          <w:lang w:val="uk-UA"/>
        </w:rPr>
        <w:t>о</w:t>
      </w:r>
      <w:r w:rsidR="00C8238D" w:rsidRPr="00852A64">
        <w:rPr>
          <w:rStyle w:val="rvts0"/>
          <w:rFonts w:ascii="Lato" w:hAnsi="Lato"/>
          <w:sz w:val="22"/>
          <w:szCs w:val="22"/>
          <w:lang w:val="uk-UA"/>
        </w:rPr>
        <w:t xml:space="preserve"> поновлен</w:t>
      </w:r>
      <w:r w:rsidRPr="00852A64">
        <w:rPr>
          <w:rStyle w:val="rvts0"/>
          <w:rFonts w:ascii="Lato" w:hAnsi="Lato"/>
          <w:sz w:val="22"/>
          <w:szCs w:val="22"/>
          <w:lang w:val="uk-UA"/>
        </w:rPr>
        <w:t>о дію</w:t>
      </w:r>
      <w:r w:rsidR="00C8238D" w:rsidRPr="00852A64">
        <w:rPr>
          <w:rStyle w:val="rvts0"/>
          <w:rFonts w:ascii="Lato" w:hAnsi="Lato"/>
          <w:sz w:val="22"/>
          <w:szCs w:val="22"/>
          <w:lang w:val="uk-UA"/>
        </w:rPr>
        <w:t xml:space="preserve"> положен</w:t>
      </w:r>
      <w:r w:rsidRPr="00852A64">
        <w:rPr>
          <w:rStyle w:val="rvts0"/>
          <w:rFonts w:ascii="Lato" w:hAnsi="Lato"/>
          <w:sz w:val="22"/>
          <w:szCs w:val="22"/>
          <w:lang w:val="uk-UA"/>
        </w:rPr>
        <w:t>ь</w:t>
      </w:r>
      <w:r w:rsidR="00C8238D" w:rsidRPr="00852A64">
        <w:rPr>
          <w:rStyle w:val="rvts0"/>
          <w:rFonts w:ascii="Lato" w:hAnsi="Lato"/>
          <w:sz w:val="22"/>
          <w:szCs w:val="22"/>
          <w:lang w:val="uk-UA"/>
        </w:rPr>
        <w:t xml:space="preserve"> Основного </w:t>
      </w:r>
      <w:r w:rsidR="00E26B8A" w:rsidRPr="00852A64">
        <w:rPr>
          <w:rStyle w:val="rvts0"/>
          <w:rFonts w:ascii="Lato" w:hAnsi="Lato"/>
          <w:sz w:val="22"/>
          <w:szCs w:val="22"/>
          <w:lang w:val="uk-UA"/>
        </w:rPr>
        <w:t>Закону</w:t>
      </w:r>
      <w:r w:rsidR="00C8238D" w:rsidRPr="00852A64">
        <w:rPr>
          <w:rStyle w:val="rvts0"/>
          <w:rFonts w:ascii="Lato" w:hAnsi="Lato"/>
          <w:sz w:val="22"/>
          <w:szCs w:val="22"/>
          <w:lang w:val="uk-UA"/>
        </w:rPr>
        <w:t xml:space="preserve"> України, </w:t>
      </w:r>
      <w:r w:rsidRPr="00852A64">
        <w:rPr>
          <w:rStyle w:val="rvts0"/>
          <w:rFonts w:ascii="Lato" w:hAnsi="Lato"/>
          <w:sz w:val="22"/>
          <w:szCs w:val="22"/>
          <w:lang w:val="uk-UA"/>
        </w:rPr>
        <w:t>які</w:t>
      </w:r>
      <w:r w:rsidR="00C8238D" w:rsidRPr="00852A64">
        <w:rPr>
          <w:rStyle w:val="rvts0"/>
          <w:rFonts w:ascii="Lato" w:hAnsi="Lato"/>
          <w:sz w:val="22"/>
          <w:szCs w:val="22"/>
          <w:lang w:val="uk-UA"/>
        </w:rPr>
        <w:t xml:space="preserve"> зокрема передбачали </w:t>
      </w:r>
      <w:r w:rsidRPr="00852A64">
        <w:rPr>
          <w:rStyle w:val="rvts0"/>
          <w:rFonts w:ascii="Lato" w:hAnsi="Lato"/>
          <w:sz w:val="22"/>
          <w:szCs w:val="22"/>
          <w:lang w:val="uk-UA"/>
        </w:rPr>
        <w:t xml:space="preserve">запровадження </w:t>
      </w:r>
      <w:r w:rsidR="00C8238D" w:rsidRPr="00852A64">
        <w:rPr>
          <w:rStyle w:val="rvts0"/>
          <w:rFonts w:ascii="Lato" w:hAnsi="Lato"/>
          <w:sz w:val="22"/>
          <w:szCs w:val="22"/>
          <w:lang w:val="uk-UA"/>
        </w:rPr>
        <w:t xml:space="preserve">в Україні </w:t>
      </w:r>
      <w:r w:rsidR="00C8238D" w:rsidRPr="00852A64">
        <w:rPr>
          <w:rFonts w:ascii="Lato" w:hAnsi="Lato"/>
          <w:sz w:val="22"/>
          <w:szCs w:val="22"/>
          <w:lang w:val="uk-UA"/>
        </w:rPr>
        <w:t xml:space="preserve">нового суб’єкта конституційного права та конституційно-правових відносин — коаліції депутатських фракцій, до складу якої </w:t>
      </w:r>
      <w:r w:rsidRPr="00852A64">
        <w:rPr>
          <w:rFonts w:ascii="Lato" w:hAnsi="Lato"/>
          <w:sz w:val="22"/>
          <w:szCs w:val="22"/>
          <w:lang w:val="uk-UA"/>
        </w:rPr>
        <w:t xml:space="preserve">має </w:t>
      </w:r>
      <w:r w:rsidR="00C8238D" w:rsidRPr="00852A64">
        <w:rPr>
          <w:rFonts w:ascii="Lato" w:hAnsi="Lato"/>
          <w:sz w:val="22"/>
          <w:szCs w:val="22"/>
          <w:lang w:val="uk-UA"/>
        </w:rPr>
        <w:t>входит</w:t>
      </w:r>
      <w:r w:rsidRPr="00852A64">
        <w:rPr>
          <w:rFonts w:ascii="Lato" w:hAnsi="Lato"/>
          <w:sz w:val="22"/>
          <w:szCs w:val="22"/>
          <w:lang w:val="uk-UA"/>
        </w:rPr>
        <w:t>и</w:t>
      </w:r>
      <w:r w:rsidR="00C8238D" w:rsidRPr="00852A64">
        <w:rPr>
          <w:rFonts w:ascii="Lato" w:hAnsi="Lato"/>
          <w:sz w:val="22"/>
          <w:szCs w:val="22"/>
          <w:lang w:val="uk-UA"/>
        </w:rPr>
        <w:t xml:space="preserve"> більшість народних депутатів України від конституційного складу Верховної Ради України.</w:t>
      </w:r>
    </w:p>
    <w:p w:rsidR="00C60E42" w:rsidRPr="00852A64" w:rsidRDefault="00C8238D" w:rsidP="00852A64">
      <w:pPr>
        <w:shd w:val="clear" w:color="auto" w:fill="FFFFFF"/>
        <w:ind w:left="-567" w:firstLine="567"/>
        <w:jc w:val="both"/>
        <w:rPr>
          <w:rStyle w:val="rvts0"/>
          <w:rFonts w:ascii="Lato" w:hAnsi="Lato"/>
          <w:sz w:val="22"/>
          <w:szCs w:val="22"/>
          <w:lang w:val="uk-UA"/>
        </w:rPr>
      </w:pPr>
      <w:r w:rsidRPr="00852A64">
        <w:rPr>
          <w:rFonts w:ascii="Lato" w:hAnsi="Lato"/>
          <w:sz w:val="22"/>
          <w:szCs w:val="22"/>
          <w:lang w:val="uk-UA"/>
        </w:rPr>
        <w:t xml:space="preserve">При цьому статтею </w:t>
      </w:r>
      <w:r w:rsidRPr="00852A64">
        <w:rPr>
          <w:rStyle w:val="rvts9"/>
          <w:rFonts w:ascii="Lato" w:hAnsi="Lato"/>
          <w:sz w:val="22"/>
          <w:szCs w:val="22"/>
          <w:lang w:val="uk-UA"/>
        </w:rPr>
        <w:t xml:space="preserve">4 цього ж </w:t>
      </w:r>
      <w:r w:rsidR="00EF6D92" w:rsidRPr="00852A64">
        <w:rPr>
          <w:rStyle w:val="rvts9"/>
          <w:rFonts w:ascii="Lato" w:hAnsi="Lato"/>
          <w:sz w:val="22"/>
          <w:szCs w:val="22"/>
          <w:lang w:val="uk-UA"/>
        </w:rPr>
        <w:t>Закону</w:t>
      </w:r>
      <w:r w:rsidRPr="00852A64">
        <w:rPr>
          <w:rStyle w:val="rvts9"/>
          <w:rFonts w:ascii="Lato" w:hAnsi="Lato"/>
          <w:sz w:val="22"/>
          <w:szCs w:val="22"/>
          <w:lang w:val="uk-UA"/>
        </w:rPr>
        <w:t xml:space="preserve"> передбачалося</w:t>
      </w:r>
      <w:r w:rsidR="00EF6D92" w:rsidRPr="00852A64">
        <w:rPr>
          <w:rStyle w:val="rvts9"/>
          <w:rFonts w:ascii="Lato" w:hAnsi="Lato"/>
          <w:sz w:val="22"/>
          <w:szCs w:val="22"/>
          <w:lang w:val="uk-UA"/>
        </w:rPr>
        <w:t>, щ</w:t>
      </w:r>
      <w:r w:rsidRPr="00852A64">
        <w:rPr>
          <w:rStyle w:val="rvts9"/>
          <w:rFonts w:ascii="Lato" w:hAnsi="Lato"/>
          <w:sz w:val="22"/>
          <w:szCs w:val="22"/>
          <w:lang w:val="uk-UA"/>
        </w:rPr>
        <w:t>о к</w:t>
      </w:r>
      <w:r w:rsidRPr="00852A64">
        <w:rPr>
          <w:rStyle w:val="rvts0"/>
          <w:rFonts w:ascii="Lato" w:hAnsi="Lato"/>
          <w:sz w:val="22"/>
          <w:szCs w:val="22"/>
          <w:lang w:val="uk-UA"/>
        </w:rPr>
        <w:t xml:space="preserve">оаліція депутатських фракцій формується у Верховній Раді України сьомого скликання протягом десяти днів з дня, наступного за днем набрання чинності цим Законом, з урахуванням </w:t>
      </w:r>
      <w:hyperlink r:id="rId12" w:tgtFrame="_blank" w:history="1">
        <w:r w:rsidRPr="00852A64">
          <w:rPr>
            <w:rStyle w:val="a7"/>
            <w:rFonts w:ascii="Lato" w:hAnsi="Lato"/>
            <w:color w:val="auto"/>
            <w:sz w:val="22"/>
            <w:szCs w:val="22"/>
            <w:u w:val="none"/>
            <w:lang w:val="uk-UA"/>
          </w:rPr>
          <w:t>Рішення Конституційного Суду України № 11-рп/2010 від 6 квітня 2010 року</w:t>
        </w:r>
      </w:hyperlink>
      <w:r w:rsidRPr="00852A64">
        <w:rPr>
          <w:rStyle w:val="rvts0"/>
          <w:rFonts w:ascii="Lato" w:hAnsi="Lato"/>
          <w:sz w:val="22"/>
          <w:szCs w:val="22"/>
          <w:lang w:val="uk-UA"/>
        </w:rPr>
        <w:t xml:space="preserve"> у справі за конституційним поданням 68 народних депутатів України щодо офіційного тлумачення положень частини шостої статті 83 Конституції України, частини четвертої статті 59 Регламенту Верховної Ради України.</w:t>
      </w:r>
      <w:r w:rsidR="000B3646" w:rsidRPr="00852A64">
        <w:rPr>
          <w:rStyle w:val="rvts0"/>
          <w:rFonts w:ascii="Lato" w:hAnsi="Lato"/>
          <w:sz w:val="22"/>
          <w:szCs w:val="22"/>
          <w:lang w:val="uk-UA"/>
        </w:rPr>
        <w:t xml:space="preserve"> </w:t>
      </w:r>
    </w:p>
    <w:p w:rsidR="00C8238D" w:rsidRPr="00852A64" w:rsidRDefault="000B3646" w:rsidP="00852A64">
      <w:pPr>
        <w:shd w:val="clear" w:color="auto" w:fill="FFFFFF"/>
        <w:ind w:left="-567" w:firstLine="567"/>
        <w:jc w:val="both"/>
        <w:rPr>
          <w:rStyle w:val="rvts0"/>
          <w:rFonts w:ascii="Lato" w:hAnsi="Lato"/>
          <w:sz w:val="22"/>
          <w:szCs w:val="22"/>
          <w:lang w:val="uk-UA"/>
        </w:rPr>
      </w:pPr>
      <w:r w:rsidRPr="00852A64">
        <w:rPr>
          <w:rStyle w:val="rvts0"/>
          <w:rFonts w:ascii="Lato" w:hAnsi="Lato"/>
          <w:sz w:val="22"/>
          <w:szCs w:val="22"/>
          <w:lang w:val="uk-UA"/>
        </w:rPr>
        <w:t xml:space="preserve">Таким чином, правовою основою формування коаліції, за умов наявної законодавчої прогалини, </w:t>
      </w:r>
      <w:r w:rsidR="00C60E42" w:rsidRPr="00852A64">
        <w:rPr>
          <w:rStyle w:val="rvts0"/>
          <w:rFonts w:ascii="Lato" w:hAnsi="Lato"/>
          <w:sz w:val="22"/>
          <w:szCs w:val="22"/>
          <w:lang w:val="uk-UA"/>
        </w:rPr>
        <w:t xml:space="preserve">у 2014 році </w:t>
      </w:r>
      <w:r w:rsidRPr="00852A64">
        <w:rPr>
          <w:rStyle w:val="rvts0"/>
          <w:rFonts w:ascii="Lato" w:hAnsi="Lato"/>
          <w:sz w:val="22"/>
          <w:szCs w:val="22"/>
          <w:lang w:val="uk-UA"/>
        </w:rPr>
        <w:t xml:space="preserve">були визнані відповідні положення </w:t>
      </w:r>
      <w:r w:rsidR="00C60E42" w:rsidRPr="00852A64">
        <w:rPr>
          <w:rStyle w:val="rvts0"/>
          <w:rFonts w:ascii="Lato" w:hAnsi="Lato"/>
          <w:sz w:val="22"/>
          <w:szCs w:val="22"/>
          <w:lang w:val="uk-UA"/>
        </w:rPr>
        <w:t xml:space="preserve">Конституції </w:t>
      </w:r>
      <w:r w:rsidRPr="00852A64">
        <w:rPr>
          <w:rStyle w:val="rvts0"/>
          <w:rFonts w:ascii="Lato" w:hAnsi="Lato"/>
          <w:sz w:val="22"/>
          <w:szCs w:val="22"/>
          <w:lang w:val="uk-UA"/>
        </w:rPr>
        <w:t>України, норми якої мають пряму дію, а також згадане Рішення</w:t>
      </w:r>
      <w:r w:rsidR="00C60E42" w:rsidRPr="00852A64">
        <w:rPr>
          <w:rStyle w:val="rvts0"/>
          <w:rFonts w:ascii="Lato" w:hAnsi="Lato"/>
          <w:sz w:val="22"/>
          <w:szCs w:val="22"/>
          <w:lang w:val="uk-UA"/>
        </w:rPr>
        <w:t xml:space="preserve"> Конституційного Суду України</w:t>
      </w:r>
      <w:r w:rsidRPr="00852A64">
        <w:rPr>
          <w:rStyle w:val="rvts0"/>
          <w:rFonts w:ascii="Lato" w:hAnsi="Lato"/>
          <w:sz w:val="22"/>
          <w:szCs w:val="22"/>
          <w:lang w:val="uk-UA"/>
        </w:rPr>
        <w:t xml:space="preserve">. </w:t>
      </w:r>
      <w:r w:rsidR="003E49DB" w:rsidRPr="00852A64">
        <w:rPr>
          <w:rStyle w:val="rvts0"/>
          <w:rFonts w:ascii="Lato" w:hAnsi="Lato"/>
          <w:sz w:val="22"/>
          <w:szCs w:val="22"/>
          <w:lang w:val="uk-UA"/>
        </w:rPr>
        <w:t xml:space="preserve">Можна твердити, що тим самим натепер забезпечено </w:t>
      </w:r>
      <w:r w:rsidR="002E6D91" w:rsidRPr="00852A64">
        <w:rPr>
          <w:rStyle w:val="rvts0"/>
          <w:rFonts w:ascii="Lato" w:hAnsi="Lato"/>
          <w:sz w:val="22"/>
          <w:szCs w:val="22"/>
          <w:lang w:val="uk-UA"/>
        </w:rPr>
        <w:t>конституційний</w:t>
      </w:r>
      <w:r w:rsidR="003E49DB" w:rsidRPr="00852A64">
        <w:rPr>
          <w:rStyle w:val="rvts0"/>
          <w:rFonts w:ascii="Lato" w:hAnsi="Lato"/>
          <w:sz w:val="22"/>
          <w:szCs w:val="22"/>
          <w:lang w:val="uk-UA"/>
        </w:rPr>
        <w:t xml:space="preserve"> р</w:t>
      </w:r>
      <w:r w:rsidR="00A42604" w:rsidRPr="00852A64">
        <w:rPr>
          <w:rStyle w:val="rvts0"/>
          <w:rFonts w:ascii="Lato" w:hAnsi="Lato"/>
          <w:sz w:val="22"/>
          <w:szCs w:val="22"/>
          <w:lang w:val="uk-UA"/>
        </w:rPr>
        <w:t xml:space="preserve">івень правової </w:t>
      </w:r>
      <w:proofErr w:type="spellStart"/>
      <w:r w:rsidR="00A42604" w:rsidRPr="00852A64">
        <w:rPr>
          <w:rStyle w:val="rvts0"/>
          <w:rFonts w:ascii="Lato" w:hAnsi="Lato"/>
          <w:sz w:val="22"/>
          <w:szCs w:val="22"/>
          <w:lang w:val="uk-UA"/>
        </w:rPr>
        <w:t>інституціоналізації</w:t>
      </w:r>
      <w:proofErr w:type="spellEnd"/>
      <w:r w:rsidR="003E49DB" w:rsidRPr="00852A64">
        <w:rPr>
          <w:rStyle w:val="rvts0"/>
          <w:rFonts w:ascii="Lato" w:hAnsi="Lato"/>
          <w:sz w:val="22"/>
          <w:szCs w:val="22"/>
          <w:lang w:val="uk-UA"/>
        </w:rPr>
        <w:t xml:space="preserve"> парламентської коаліції. </w:t>
      </w:r>
    </w:p>
    <w:p w:rsidR="00EF6D92" w:rsidRPr="00852A64" w:rsidRDefault="00EF6D92" w:rsidP="00852A64">
      <w:pPr>
        <w:shd w:val="clear" w:color="auto" w:fill="FFFFFF"/>
        <w:ind w:left="-567" w:firstLine="567"/>
        <w:jc w:val="both"/>
        <w:rPr>
          <w:rStyle w:val="rvts0"/>
          <w:rFonts w:ascii="Lato" w:hAnsi="Lato"/>
          <w:sz w:val="22"/>
          <w:szCs w:val="22"/>
          <w:lang w:val="uk-UA"/>
        </w:rPr>
      </w:pPr>
      <w:r w:rsidRPr="00852A64">
        <w:rPr>
          <w:rStyle w:val="rvts0"/>
          <w:rFonts w:ascii="Lato" w:hAnsi="Lato"/>
          <w:sz w:val="22"/>
          <w:szCs w:val="22"/>
          <w:lang w:val="uk-UA"/>
        </w:rPr>
        <w:t>Як відомо, к</w:t>
      </w:r>
      <w:r w:rsidR="00C8238D" w:rsidRPr="00852A64">
        <w:rPr>
          <w:rStyle w:val="rvts0"/>
          <w:rFonts w:ascii="Lato" w:hAnsi="Lato"/>
          <w:sz w:val="22"/>
          <w:szCs w:val="22"/>
          <w:lang w:val="uk-UA"/>
        </w:rPr>
        <w:t xml:space="preserve">онституційними змінами, внесеними </w:t>
      </w:r>
      <w:r w:rsidRPr="00852A64">
        <w:rPr>
          <w:rStyle w:val="rvts0"/>
          <w:rFonts w:ascii="Lato" w:hAnsi="Lato"/>
          <w:sz w:val="22"/>
          <w:szCs w:val="22"/>
          <w:lang w:val="uk-UA"/>
        </w:rPr>
        <w:t xml:space="preserve">Законом </w:t>
      </w:r>
      <w:r w:rsidR="00C8238D" w:rsidRPr="00852A64">
        <w:rPr>
          <w:rStyle w:val="rvts0"/>
          <w:rFonts w:ascii="Lato" w:hAnsi="Lato"/>
          <w:sz w:val="22"/>
          <w:szCs w:val="22"/>
          <w:lang w:val="uk-UA"/>
        </w:rPr>
        <w:t>від 8 грудня 2004 року</w:t>
      </w:r>
      <w:r w:rsidRPr="00852A64">
        <w:rPr>
          <w:rStyle w:val="rvts0"/>
          <w:rFonts w:ascii="Lato" w:hAnsi="Lato"/>
          <w:sz w:val="22"/>
          <w:szCs w:val="22"/>
          <w:lang w:val="uk-UA"/>
        </w:rPr>
        <w:t>,</w:t>
      </w:r>
      <w:r w:rsidR="00C8238D" w:rsidRPr="00852A64">
        <w:rPr>
          <w:rStyle w:val="rvts0"/>
          <w:rFonts w:ascii="Lato" w:hAnsi="Lato"/>
          <w:sz w:val="22"/>
          <w:szCs w:val="22"/>
          <w:lang w:val="uk-UA"/>
        </w:rPr>
        <w:t xml:space="preserve"> якраз і запроваджувався до системи парламентаризму інститут коаліції деп</w:t>
      </w:r>
      <w:r w:rsidR="00E26B8A" w:rsidRPr="00852A64">
        <w:rPr>
          <w:rStyle w:val="rvts0"/>
          <w:rFonts w:ascii="Lato" w:hAnsi="Lato"/>
          <w:sz w:val="22"/>
          <w:szCs w:val="22"/>
          <w:lang w:val="uk-UA"/>
        </w:rPr>
        <w:t>у</w:t>
      </w:r>
      <w:r w:rsidR="00C8238D" w:rsidRPr="00852A64">
        <w:rPr>
          <w:rStyle w:val="rvts0"/>
          <w:rFonts w:ascii="Lato" w:hAnsi="Lato"/>
          <w:sz w:val="22"/>
          <w:szCs w:val="22"/>
          <w:lang w:val="uk-UA"/>
        </w:rPr>
        <w:t>татс</w:t>
      </w:r>
      <w:r w:rsidR="00E26B8A" w:rsidRPr="00852A64">
        <w:rPr>
          <w:rStyle w:val="rvts0"/>
          <w:rFonts w:ascii="Lato" w:hAnsi="Lato"/>
          <w:sz w:val="22"/>
          <w:szCs w:val="22"/>
          <w:lang w:val="uk-UA"/>
        </w:rPr>
        <w:t>ь</w:t>
      </w:r>
      <w:r w:rsidR="00C8238D" w:rsidRPr="00852A64">
        <w:rPr>
          <w:rStyle w:val="rvts0"/>
          <w:rFonts w:ascii="Lato" w:hAnsi="Lato"/>
          <w:sz w:val="22"/>
          <w:szCs w:val="22"/>
          <w:lang w:val="uk-UA"/>
        </w:rPr>
        <w:t xml:space="preserve">ких фракцій. </w:t>
      </w:r>
    </w:p>
    <w:p w:rsidR="00EF6D92" w:rsidRPr="00852A64" w:rsidRDefault="00C8238D" w:rsidP="00852A64">
      <w:pPr>
        <w:shd w:val="clear" w:color="auto" w:fill="FFFFFF"/>
        <w:ind w:left="-567" w:firstLine="567"/>
        <w:jc w:val="both"/>
        <w:rPr>
          <w:rStyle w:val="rvts0"/>
          <w:rFonts w:ascii="Lato" w:hAnsi="Lato"/>
          <w:sz w:val="22"/>
          <w:szCs w:val="22"/>
          <w:lang w:val="uk-UA"/>
        </w:rPr>
      </w:pPr>
      <w:r w:rsidRPr="00852A64">
        <w:rPr>
          <w:rStyle w:val="rvts0"/>
          <w:rFonts w:ascii="Lato" w:hAnsi="Lato"/>
          <w:sz w:val="22"/>
          <w:szCs w:val="22"/>
          <w:lang w:val="uk-UA"/>
        </w:rPr>
        <w:lastRenderedPageBreak/>
        <w:t xml:space="preserve">Синхронні зміни до Регламенту </w:t>
      </w:r>
      <w:r w:rsidR="0098607B" w:rsidRPr="00852A64">
        <w:rPr>
          <w:rStyle w:val="rvts0"/>
          <w:rFonts w:ascii="Lato" w:hAnsi="Lato"/>
          <w:sz w:val="22"/>
          <w:szCs w:val="22"/>
          <w:lang w:val="uk-UA"/>
        </w:rPr>
        <w:t>Верховної Ради України</w:t>
      </w:r>
      <w:r w:rsidRPr="00852A64">
        <w:rPr>
          <w:rStyle w:val="rvts0"/>
          <w:rFonts w:ascii="Lato" w:hAnsi="Lato"/>
          <w:sz w:val="22"/>
          <w:szCs w:val="22"/>
          <w:lang w:val="uk-UA"/>
        </w:rPr>
        <w:t xml:space="preserve"> були внесені </w:t>
      </w:r>
      <w:r w:rsidR="000B3646" w:rsidRPr="00852A64">
        <w:rPr>
          <w:rStyle w:val="rvts0"/>
          <w:rFonts w:ascii="Lato" w:hAnsi="Lato"/>
          <w:sz w:val="22"/>
          <w:szCs w:val="22"/>
          <w:lang w:val="uk-UA"/>
        </w:rPr>
        <w:t xml:space="preserve">згодом, </w:t>
      </w:r>
      <w:r w:rsidRPr="00852A64">
        <w:rPr>
          <w:rStyle w:val="rvts0"/>
          <w:rFonts w:ascii="Lato" w:hAnsi="Lato"/>
          <w:sz w:val="22"/>
          <w:szCs w:val="22"/>
          <w:lang w:val="uk-UA"/>
        </w:rPr>
        <w:t>у 2006 році</w:t>
      </w:r>
      <w:r w:rsidR="00EF6D92" w:rsidRPr="00852A64">
        <w:rPr>
          <w:rStyle w:val="rvts0"/>
          <w:rFonts w:ascii="Lato" w:hAnsi="Lato"/>
          <w:sz w:val="22"/>
          <w:szCs w:val="22"/>
          <w:lang w:val="uk-UA"/>
        </w:rPr>
        <w:t xml:space="preserve">. Тоді новою редакцією Регламенту </w:t>
      </w:r>
      <w:r w:rsidR="0098607B" w:rsidRPr="00852A64">
        <w:rPr>
          <w:rStyle w:val="rvts0"/>
          <w:rFonts w:ascii="Lato" w:hAnsi="Lato"/>
          <w:sz w:val="22"/>
          <w:szCs w:val="22"/>
          <w:lang w:val="uk-UA"/>
        </w:rPr>
        <w:t>Верховної Ради України</w:t>
      </w:r>
      <w:r w:rsidR="00EF6D92" w:rsidRPr="00852A64">
        <w:rPr>
          <w:rStyle w:val="rvts0"/>
          <w:rFonts w:ascii="Lato" w:hAnsi="Lato"/>
          <w:sz w:val="22"/>
          <w:szCs w:val="22"/>
          <w:lang w:val="uk-UA"/>
        </w:rPr>
        <w:t xml:space="preserve"> (який на той час ще був підзаконним нормативно-правовим актом)</w:t>
      </w:r>
      <w:r w:rsidRPr="00852A64">
        <w:rPr>
          <w:rStyle w:val="rvts0"/>
          <w:rFonts w:ascii="Lato" w:hAnsi="Lato"/>
          <w:sz w:val="22"/>
          <w:szCs w:val="22"/>
          <w:lang w:val="uk-UA"/>
        </w:rPr>
        <w:t xml:space="preserve"> вперше у конституційно-право</w:t>
      </w:r>
      <w:r w:rsidR="00E26B8A" w:rsidRPr="00852A64">
        <w:rPr>
          <w:rStyle w:val="rvts0"/>
          <w:rFonts w:ascii="Lato" w:hAnsi="Lato"/>
          <w:sz w:val="22"/>
          <w:szCs w:val="22"/>
          <w:lang w:val="uk-UA"/>
        </w:rPr>
        <w:t>в</w:t>
      </w:r>
      <w:r w:rsidRPr="00852A64">
        <w:rPr>
          <w:rStyle w:val="rvts0"/>
          <w:rFonts w:ascii="Lato" w:hAnsi="Lato"/>
          <w:sz w:val="22"/>
          <w:szCs w:val="22"/>
          <w:lang w:val="uk-UA"/>
        </w:rPr>
        <w:t>ій практиці України набу</w:t>
      </w:r>
      <w:r w:rsidR="00E26B8A" w:rsidRPr="00852A64">
        <w:rPr>
          <w:rStyle w:val="rvts0"/>
          <w:rFonts w:ascii="Lato" w:hAnsi="Lato"/>
          <w:sz w:val="22"/>
          <w:szCs w:val="22"/>
          <w:lang w:val="uk-UA"/>
        </w:rPr>
        <w:t>л</w:t>
      </w:r>
      <w:r w:rsidRPr="00852A64">
        <w:rPr>
          <w:rStyle w:val="rvts0"/>
          <w:rFonts w:ascii="Lato" w:hAnsi="Lato"/>
          <w:sz w:val="22"/>
          <w:szCs w:val="22"/>
          <w:lang w:val="uk-UA"/>
        </w:rPr>
        <w:t xml:space="preserve">и правового регулювання на рівні Регламенту </w:t>
      </w:r>
      <w:r w:rsidR="0098607B" w:rsidRPr="00852A64">
        <w:rPr>
          <w:rStyle w:val="rvts0"/>
          <w:rFonts w:ascii="Lato" w:hAnsi="Lato"/>
          <w:sz w:val="22"/>
          <w:szCs w:val="22"/>
          <w:lang w:val="uk-UA"/>
        </w:rPr>
        <w:t>Верховної Ради України</w:t>
      </w:r>
      <w:r w:rsidRPr="00852A64">
        <w:rPr>
          <w:rStyle w:val="rvts0"/>
          <w:rFonts w:ascii="Lato" w:hAnsi="Lato"/>
          <w:sz w:val="22"/>
          <w:szCs w:val="22"/>
          <w:lang w:val="uk-UA"/>
        </w:rPr>
        <w:t xml:space="preserve"> інститут</w:t>
      </w:r>
      <w:r w:rsidR="00EF6D92" w:rsidRPr="00852A64">
        <w:rPr>
          <w:rStyle w:val="rvts0"/>
          <w:rFonts w:ascii="Lato" w:hAnsi="Lato"/>
          <w:sz w:val="22"/>
          <w:szCs w:val="22"/>
          <w:lang w:val="uk-UA"/>
        </w:rPr>
        <w:t>и</w:t>
      </w:r>
      <w:r w:rsidRPr="00852A64">
        <w:rPr>
          <w:rStyle w:val="rvts0"/>
          <w:rFonts w:ascii="Lato" w:hAnsi="Lato"/>
          <w:sz w:val="22"/>
          <w:szCs w:val="22"/>
          <w:lang w:val="uk-UA"/>
        </w:rPr>
        <w:t xml:space="preserve"> коаліції та опозиції</w:t>
      </w:r>
      <w:r w:rsidR="0010748B" w:rsidRPr="00852A64">
        <w:rPr>
          <w:rStyle w:val="a6"/>
          <w:rFonts w:ascii="Lato" w:hAnsi="Lato"/>
          <w:sz w:val="22"/>
          <w:szCs w:val="22"/>
          <w:lang w:val="uk-UA"/>
        </w:rPr>
        <w:footnoteReference w:id="13"/>
      </w:r>
      <w:r w:rsidRPr="00852A64">
        <w:rPr>
          <w:rStyle w:val="rvts0"/>
          <w:rFonts w:ascii="Lato" w:hAnsi="Lato"/>
          <w:sz w:val="22"/>
          <w:szCs w:val="22"/>
          <w:lang w:val="uk-UA"/>
        </w:rPr>
        <w:t xml:space="preserve">. </w:t>
      </w:r>
    </w:p>
    <w:p w:rsidR="00C8238D" w:rsidRPr="00852A64" w:rsidRDefault="00C8238D" w:rsidP="00852A64">
      <w:pPr>
        <w:shd w:val="clear" w:color="auto" w:fill="FFFFFF"/>
        <w:ind w:left="-567" w:firstLine="567"/>
        <w:jc w:val="both"/>
        <w:rPr>
          <w:rStyle w:val="rvts0"/>
          <w:rFonts w:ascii="Lato" w:hAnsi="Lato"/>
          <w:sz w:val="22"/>
          <w:szCs w:val="22"/>
          <w:lang w:val="uk-UA"/>
        </w:rPr>
      </w:pPr>
      <w:r w:rsidRPr="00852A64">
        <w:rPr>
          <w:rStyle w:val="rvts0"/>
          <w:rFonts w:ascii="Lato" w:hAnsi="Lato"/>
          <w:sz w:val="22"/>
          <w:szCs w:val="22"/>
          <w:lang w:val="uk-UA"/>
        </w:rPr>
        <w:t xml:space="preserve">Проте скасування конституційної реформи за часів президентства В. Януковича призвело до виключення в 2010 році з Регламенту </w:t>
      </w:r>
      <w:r w:rsidR="0098607B" w:rsidRPr="00852A64">
        <w:rPr>
          <w:rStyle w:val="rvts0"/>
          <w:rFonts w:ascii="Lato" w:hAnsi="Lato"/>
          <w:sz w:val="22"/>
          <w:szCs w:val="22"/>
          <w:lang w:val="uk-UA"/>
        </w:rPr>
        <w:t>Верховної Ради України</w:t>
      </w:r>
      <w:r w:rsidRPr="00852A64">
        <w:rPr>
          <w:rStyle w:val="rvts0"/>
          <w:rFonts w:ascii="Lato" w:hAnsi="Lato"/>
          <w:sz w:val="22"/>
          <w:szCs w:val="22"/>
          <w:lang w:val="uk-UA"/>
        </w:rPr>
        <w:t xml:space="preserve"> окремих глав, які стосувалися </w:t>
      </w:r>
      <w:r w:rsidR="00EF6D92" w:rsidRPr="00852A64">
        <w:rPr>
          <w:rStyle w:val="rvts0"/>
          <w:rFonts w:ascii="Lato" w:hAnsi="Lato"/>
          <w:sz w:val="22"/>
          <w:szCs w:val="22"/>
          <w:lang w:val="uk-UA"/>
        </w:rPr>
        <w:t xml:space="preserve">регламентування основ організації та діяльності парламентської </w:t>
      </w:r>
      <w:r w:rsidRPr="00852A64">
        <w:rPr>
          <w:rStyle w:val="rvts0"/>
          <w:rFonts w:ascii="Lato" w:hAnsi="Lato"/>
          <w:sz w:val="22"/>
          <w:szCs w:val="22"/>
          <w:lang w:val="uk-UA"/>
        </w:rPr>
        <w:t>коаліції та опозиції</w:t>
      </w:r>
      <w:r w:rsidR="0010748B" w:rsidRPr="00852A64">
        <w:rPr>
          <w:rStyle w:val="a6"/>
          <w:rFonts w:ascii="Lato" w:hAnsi="Lato"/>
          <w:sz w:val="22"/>
          <w:szCs w:val="22"/>
          <w:lang w:val="uk-UA"/>
        </w:rPr>
        <w:footnoteReference w:id="14"/>
      </w:r>
      <w:r w:rsidRPr="00852A64">
        <w:rPr>
          <w:rStyle w:val="rvts0"/>
          <w:rFonts w:ascii="Lato" w:hAnsi="Lato"/>
          <w:sz w:val="22"/>
          <w:szCs w:val="22"/>
          <w:lang w:val="uk-UA"/>
        </w:rPr>
        <w:t xml:space="preserve">. </w:t>
      </w:r>
    </w:p>
    <w:p w:rsidR="00EF6D92" w:rsidRPr="00852A64" w:rsidRDefault="002E6D91" w:rsidP="00852A64">
      <w:pPr>
        <w:shd w:val="clear" w:color="auto" w:fill="FFFFFF"/>
        <w:ind w:left="-567" w:firstLine="567"/>
        <w:jc w:val="both"/>
        <w:rPr>
          <w:rStyle w:val="rvts0"/>
          <w:rFonts w:ascii="Lato" w:hAnsi="Lato"/>
          <w:sz w:val="22"/>
          <w:szCs w:val="22"/>
          <w:lang w:val="uk-UA"/>
        </w:rPr>
      </w:pPr>
      <w:r w:rsidRPr="00852A64">
        <w:rPr>
          <w:rStyle w:val="rvts0"/>
          <w:rFonts w:ascii="Lato" w:hAnsi="Lato"/>
          <w:sz w:val="22"/>
          <w:szCs w:val="22"/>
          <w:lang w:val="uk-UA"/>
        </w:rPr>
        <w:t>Водночас, п</w:t>
      </w:r>
      <w:r w:rsidR="00C8238D" w:rsidRPr="00852A64">
        <w:rPr>
          <w:rStyle w:val="rvts0"/>
          <w:rFonts w:ascii="Lato" w:hAnsi="Lato"/>
          <w:sz w:val="22"/>
          <w:szCs w:val="22"/>
          <w:lang w:val="uk-UA"/>
        </w:rPr>
        <w:t xml:space="preserve">опри повернення </w:t>
      </w:r>
      <w:r w:rsidRPr="00852A64">
        <w:rPr>
          <w:rStyle w:val="rvts0"/>
          <w:rFonts w:ascii="Lato" w:hAnsi="Lato"/>
          <w:sz w:val="22"/>
          <w:szCs w:val="22"/>
          <w:lang w:val="uk-UA"/>
        </w:rPr>
        <w:t xml:space="preserve">парламенту України </w:t>
      </w:r>
      <w:r w:rsidR="00C8238D" w:rsidRPr="00852A64">
        <w:rPr>
          <w:rStyle w:val="rvts0"/>
          <w:rFonts w:ascii="Lato" w:hAnsi="Lato"/>
          <w:sz w:val="22"/>
          <w:szCs w:val="22"/>
          <w:lang w:val="uk-UA"/>
        </w:rPr>
        <w:t xml:space="preserve">до </w:t>
      </w:r>
      <w:r w:rsidR="00E26B8A" w:rsidRPr="00852A64">
        <w:rPr>
          <w:rStyle w:val="rvts0"/>
          <w:rFonts w:ascii="Lato" w:hAnsi="Lato"/>
          <w:sz w:val="22"/>
          <w:szCs w:val="22"/>
          <w:lang w:val="uk-UA"/>
        </w:rPr>
        <w:t>Конституції</w:t>
      </w:r>
      <w:r w:rsidR="00C8238D" w:rsidRPr="00852A64">
        <w:rPr>
          <w:rStyle w:val="rvts0"/>
          <w:rFonts w:ascii="Lato" w:hAnsi="Lato"/>
          <w:sz w:val="22"/>
          <w:szCs w:val="22"/>
          <w:lang w:val="uk-UA"/>
        </w:rPr>
        <w:t xml:space="preserve"> України зі змінами, зокрема й прийнятими 8 грудня 2004 року, починаючи з 2014 року </w:t>
      </w:r>
      <w:r w:rsidR="000B3646" w:rsidRPr="00852A64">
        <w:rPr>
          <w:rStyle w:val="rvts0"/>
          <w:rFonts w:ascii="Lato" w:hAnsi="Lato"/>
          <w:sz w:val="22"/>
          <w:szCs w:val="22"/>
          <w:lang w:val="uk-UA"/>
        </w:rPr>
        <w:t xml:space="preserve">комплексної правової </w:t>
      </w:r>
      <w:proofErr w:type="spellStart"/>
      <w:r w:rsidR="00A42604" w:rsidRPr="00852A64">
        <w:rPr>
          <w:rStyle w:val="rvts0"/>
          <w:rFonts w:ascii="Lato" w:hAnsi="Lato"/>
          <w:sz w:val="22"/>
          <w:szCs w:val="22"/>
          <w:lang w:val="uk-UA"/>
        </w:rPr>
        <w:t>інституціоналізації</w:t>
      </w:r>
      <w:proofErr w:type="spellEnd"/>
      <w:r w:rsidR="00C8238D" w:rsidRPr="00852A64">
        <w:rPr>
          <w:rStyle w:val="rvts0"/>
          <w:rFonts w:ascii="Lato" w:hAnsi="Lato"/>
          <w:sz w:val="22"/>
          <w:szCs w:val="22"/>
          <w:lang w:val="uk-UA"/>
        </w:rPr>
        <w:t xml:space="preserve"> коаліції та </w:t>
      </w:r>
      <w:r w:rsidR="002C5230" w:rsidRPr="00852A64">
        <w:rPr>
          <w:rStyle w:val="rvts0"/>
          <w:rFonts w:ascii="Lato" w:hAnsi="Lato"/>
          <w:sz w:val="22"/>
          <w:szCs w:val="22"/>
          <w:lang w:val="uk-UA"/>
        </w:rPr>
        <w:t>опозиції</w:t>
      </w:r>
      <w:r w:rsidR="003E49DB" w:rsidRPr="00852A64">
        <w:rPr>
          <w:rStyle w:val="rvts0"/>
          <w:rFonts w:ascii="Lato" w:hAnsi="Lato"/>
          <w:sz w:val="22"/>
          <w:szCs w:val="22"/>
          <w:lang w:val="uk-UA"/>
        </w:rPr>
        <w:t xml:space="preserve">, як б продовжила, деталізувала та </w:t>
      </w:r>
      <w:r w:rsidR="00A42604" w:rsidRPr="00852A64">
        <w:rPr>
          <w:rStyle w:val="rvts0"/>
          <w:rFonts w:ascii="Lato" w:hAnsi="Lato"/>
          <w:sz w:val="22"/>
          <w:szCs w:val="22"/>
          <w:lang w:val="uk-UA"/>
        </w:rPr>
        <w:t>розвинула на законодавчому рівні</w:t>
      </w:r>
      <w:r w:rsidR="003E49DB" w:rsidRPr="00852A64">
        <w:rPr>
          <w:rStyle w:val="rvts0"/>
          <w:rFonts w:ascii="Lato" w:hAnsi="Lato"/>
          <w:sz w:val="22"/>
          <w:szCs w:val="22"/>
          <w:lang w:val="uk-UA"/>
        </w:rPr>
        <w:t xml:space="preserve"> елементи конституційної конфігурації коаліції та опозиції, </w:t>
      </w:r>
      <w:r w:rsidR="002C5230" w:rsidRPr="00852A64">
        <w:rPr>
          <w:rStyle w:val="rvts0"/>
          <w:rFonts w:ascii="Lato" w:hAnsi="Lato"/>
          <w:sz w:val="22"/>
          <w:szCs w:val="22"/>
          <w:lang w:val="uk-UA"/>
        </w:rPr>
        <w:t xml:space="preserve"> з різних причин не відбулося.</w:t>
      </w:r>
      <w:r w:rsidR="00A42604" w:rsidRPr="00852A64">
        <w:rPr>
          <w:rStyle w:val="rvts0"/>
          <w:rFonts w:ascii="Lato" w:hAnsi="Lato"/>
          <w:sz w:val="22"/>
          <w:szCs w:val="22"/>
          <w:lang w:val="uk-UA"/>
        </w:rPr>
        <w:t xml:space="preserve"> </w:t>
      </w:r>
      <w:r w:rsidR="002C5230" w:rsidRPr="00852A64">
        <w:rPr>
          <w:rStyle w:val="rvts0"/>
          <w:rFonts w:ascii="Lato" w:hAnsi="Lato"/>
          <w:sz w:val="22"/>
          <w:szCs w:val="22"/>
          <w:lang w:val="uk-UA"/>
        </w:rPr>
        <w:t xml:space="preserve">Це побічно було свідченням </w:t>
      </w:r>
      <w:r w:rsidRPr="00852A64">
        <w:rPr>
          <w:rStyle w:val="rvts0"/>
          <w:rFonts w:ascii="Lato" w:hAnsi="Lato"/>
          <w:sz w:val="22"/>
          <w:szCs w:val="22"/>
          <w:lang w:val="uk-UA"/>
        </w:rPr>
        <w:t xml:space="preserve">досить поверхового </w:t>
      </w:r>
      <w:r w:rsidR="002C5230" w:rsidRPr="00852A64">
        <w:rPr>
          <w:rStyle w:val="rvts0"/>
          <w:rFonts w:ascii="Lato" w:hAnsi="Lato"/>
          <w:sz w:val="22"/>
          <w:szCs w:val="22"/>
          <w:lang w:val="uk-UA"/>
        </w:rPr>
        <w:t xml:space="preserve">ставлення самого парламенту до </w:t>
      </w:r>
      <w:r w:rsidRPr="00852A64">
        <w:rPr>
          <w:rStyle w:val="rvts0"/>
          <w:rFonts w:ascii="Lato" w:hAnsi="Lato"/>
          <w:sz w:val="22"/>
          <w:szCs w:val="22"/>
          <w:lang w:val="uk-UA"/>
        </w:rPr>
        <w:t xml:space="preserve">усвідомлення необхідності </w:t>
      </w:r>
      <w:r w:rsidR="002C5230" w:rsidRPr="00852A64">
        <w:rPr>
          <w:rStyle w:val="rvts0"/>
          <w:rFonts w:ascii="Lato" w:hAnsi="Lato"/>
          <w:sz w:val="22"/>
          <w:szCs w:val="22"/>
          <w:lang w:val="uk-UA"/>
        </w:rPr>
        <w:t>унор</w:t>
      </w:r>
      <w:r w:rsidR="00E26B8A" w:rsidRPr="00852A64">
        <w:rPr>
          <w:rStyle w:val="rvts0"/>
          <w:rFonts w:ascii="Lato" w:hAnsi="Lato"/>
          <w:sz w:val="22"/>
          <w:szCs w:val="22"/>
          <w:lang w:val="uk-UA"/>
        </w:rPr>
        <w:t>м</w:t>
      </w:r>
      <w:r w:rsidR="002C5230" w:rsidRPr="00852A64">
        <w:rPr>
          <w:rStyle w:val="rvts0"/>
          <w:rFonts w:ascii="Lato" w:hAnsi="Lato"/>
          <w:sz w:val="22"/>
          <w:szCs w:val="22"/>
          <w:lang w:val="uk-UA"/>
        </w:rPr>
        <w:t xml:space="preserve">ування політичної складової його діяльності. </w:t>
      </w:r>
      <w:r w:rsidR="000B3646" w:rsidRPr="00852A64">
        <w:rPr>
          <w:rStyle w:val="rvts0"/>
          <w:rFonts w:ascii="Lato" w:hAnsi="Lato"/>
          <w:sz w:val="22"/>
          <w:szCs w:val="22"/>
          <w:lang w:val="uk-UA"/>
        </w:rPr>
        <w:t xml:space="preserve">І це при тому, що коаліція </w:t>
      </w:r>
      <w:r w:rsidR="003E49DB" w:rsidRPr="00852A64">
        <w:rPr>
          <w:rStyle w:val="rvts0"/>
          <w:rFonts w:ascii="Lato" w:hAnsi="Lato"/>
          <w:sz w:val="22"/>
          <w:szCs w:val="22"/>
          <w:lang w:val="uk-UA"/>
        </w:rPr>
        <w:t xml:space="preserve">де-факто була створена і </w:t>
      </w:r>
      <w:r w:rsidR="000B3646" w:rsidRPr="00852A64">
        <w:rPr>
          <w:rStyle w:val="rvts0"/>
          <w:rFonts w:ascii="Lato" w:hAnsi="Lato"/>
          <w:sz w:val="22"/>
          <w:szCs w:val="22"/>
          <w:lang w:val="uk-UA"/>
        </w:rPr>
        <w:t xml:space="preserve">діяла як у парламенті сьомого, так і в парламенті восьмого скликання. Наразі </w:t>
      </w:r>
      <w:r w:rsidR="003E49DB" w:rsidRPr="00852A64">
        <w:rPr>
          <w:rStyle w:val="rvts0"/>
          <w:rFonts w:ascii="Lato" w:hAnsi="Lato"/>
          <w:sz w:val="22"/>
          <w:szCs w:val="22"/>
          <w:lang w:val="uk-UA"/>
        </w:rPr>
        <w:t xml:space="preserve">ж, </w:t>
      </w:r>
      <w:r w:rsidR="000B3646" w:rsidRPr="00852A64">
        <w:rPr>
          <w:rStyle w:val="rvts0"/>
          <w:rFonts w:ascii="Lato" w:hAnsi="Lato"/>
          <w:sz w:val="22"/>
          <w:szCs w:val="22"/>
          <w:lang w:val="uk-UA"/>
        </w:rPr>
        <w:t xml:space="preserve">деякі парламентські фракції, що не увійшли до коаліції, протягом 2014-2016 років ситуативно оголошували про початок опозиційної діяльності. </w:t>
      </w:r>
    </w:p>
    <w:p w:rsidR="001E3E38" w:rsidRPr="00852A64" w:rsidRDefault="002C5230" w:rsidP="00852A64">
      <w:pPr>
        <w:shd w:val="clear" w:color="auto" w:fill="FFFFFF"/>
        <w:ind w:left="-567" w:firstLine="567"/>
        <w:jc w:val="both"/>
        <w:rPr>
          <w:rStyle w:val="rvts0"/>
          <w:rFonts w:ascii="Lato" w:hAnsi="Lato"/>
          <w:sz w:val="22"/>
          <w:szCs w:val="22"/>
          <w:lang w:val="uk-UA"/>
        </w:rPr>
      </w:pPr>
      <w:r w:rsidRPr="00852A64">
        <w:rPr>
          <w:rStyle w:val="rvts0"/>
          <w:rFonts w:ascii="Lato" w:hAnsi="Lato"/>
          <w:sz w:val="22"/>
          <w:szCs w:val="22"/>
          <w:lang w:val="uk-UA"/>
        </w:rPr>
        <w:t xml:space="preserve">Слід відзначити, що </w:t>
      </w:r>
      <w:r w:rsidR="000B3646" w:rsidRPr="00852A64">
        <w:rPr>
          <w:rStyle w:val="rvts0"/>
          <w:rFonts w:ascii="Lato" w:hAnsi="Lato"/>
          <w:sz w:val="22"/>
          <w:szCs w:val="22"/>
          <w:lang w:val="uk-UA"/>
        </w:rPr>
        <w:t>разом з таким практ</w:t>
      </w:r>
      <w:r w:rsidR="00A42604" w:rsidRPr="00852A64">
        <w:rPr>
          <w:rStyle w:val="rvts0"/>
          <w:rFonts w:ascii="Lato" w:hAnsi="Lato"/>
          <w:sz w:val="22"/>
          <w:szCs w:val="22"/>
          <w:lang w:val="uk-UA"/>
        </w:rPr>
        <w:t xml:space="preserve">ичним способом </w:t>
      </w:r>
      <w:proofErr w:type="spellStart"/>
      <w:r w:rsidR="00A42604" w:rsidRPr="00852A64">
        <w:rPr>
          <w:rStyle w:val="rvts0"/>
          <w:rFonts w:ascii="Lato" w:hAnsi="Lato"/>
          <w:sz w:val="22"/>
          <w:szCs w:val="22"/>
          <w:lang w:val="uk-UA"/>
        </w:rPr>
        <w:t>інституціоналізації</w:t>
      </w:r>
      <w:proofErr w:type="spellEnd"/>
      <w:r w:rsidR="000B3646" w:rsidRPr="00852A64">
        <w:rPr>
          <w:rStyle w:val="rvts0"/>
          <w:rFonts w:ascii="Lato" w:hAnsi="Lato"/>
          <w:sz w:val="22"/>
          <w:szCs w:val="22"/>
          <w:lang w:val="uk-UA"/>
        </w:rPr>
        <w:t xml:space="preserve"> коаліції та опозиції, </w:t>
      </w:r>
      <w:r w:rsidRPr="00852A64">
        <w:rPr>
          <w:rStyle w:val="rvts0"/>
          <w:rFonts w:ascii="Lato" w:hAnsi="Lato"/>
          <w:sz w:val="22"/>
          <w:szCs w:val="22"/>
          <w:lang w:val="uk-UA"/>
        </w:rPr>
        <w:t>спроб</w:t>
      </w:r>
      <w:r w:rsidR="000B3646" w:rsidRPr="00852A64">
        <w:rPr>
          <w:rStyle w:val="rvts0"/>
          <w:rFonts w:ascii="Lato" w:hAnsi="Lato"/>
          <w:sz w:val="22"/>
          <w:szCs w:val="22"/>
          <w:lang w:val="uk-UA"/>
        </w:rPr>
        <w:t>и</w:t>
      </w:r>
      <w:r w:rsidRPr="00852A64">
        <w:rPr>
          <w:rStyle w:val="rvts0"/>
          <w:rFonts w:ascii="Lato" w:hAnsi="Lato"/>
          <w:sz w:val="22"/>
          <w:szCs w:val="22"/>
          <w:lang w:val="uk-UA"/>
        </w:rPr>
        <w:t xml:space="preserve"> прийняти окремий закон про діяльність парламентської опозиції протягом 2014-2015 років теж не мал</w:t>
      </w:r>
      <w:r w:rsidR="003E49DB" w:rsidRPr="00852A64">
        <w:rPr>
          <w:rStyle w:val="rvts0"/>
          <w:rFonts w:ascii="Lato" w:hAnsi="Lato"/>
          <w:sz w:val="22"/>
          <w:szCs w:val="22"/>
          <w:lang w:val="uk-UA"/>
        </w:rPr>
        <w:t>и</w:t>
      </w:r>
      <w:r w:rsidRPr="00852A64">
        <w:rPr>
          <w:rStyle w:val="rvts0"/>
          <w:rFonts w:ascii="Lato" w:hAnsi="Lato"/>
          <w:sz w:val="22"/>
          <w:szCs w:val="22"/>
          <w:lang w:val="uk-UA"/>
        </w:rPr>
        <w:t xml:space="preserve"> успіху. </w:t>
      </w:r>
    </w:p>
    <w:p w:rsidR="00C8238D" w:rsidRPr="00852A64" w:rsidRDefault="001E3E38" w:rsidP="00852A64">
      <w:pPr>
        <w:shd w:val="clear" w:color="auto" w:fill="FFFFFF"/>
        <w:ind w:left="-567" w:firstLine="567"/>
        <w:jc w:val="both"/>
        <w:rPr>
          <w:rStyle w:val="rvts0"/>
          <w:rFonts w:ascii="Lato" w:hAnsi="Lato"/>
          <w:sz w:val="22"/>
          <w:szCs w:val="22"/>
          <w:lang w:val="uk-UA"/>
        </w:rPr>
      </w:pPr>
      <w:r w:rsidRPr="00852A64">
        <w:rPr>
          <w:rStyle w:val="rvts0"/>
          <w:rFonts w:ascii="Lato" w:hAnsi="Lato"/>
          <w:sz w:val="22"/>
          <w:szCs w:val="22"/>
          <w:lang w:val="uk-UA"/>
        </w:rPr>
        <w:t>Н</w:t>
      </w:r>
      <w:r w:rsidRPr="00852A64">
        <w:rPr>
          <w:rFonts w:ascii="Lato" w:hAnsi="Lato"/>
          <w:color w:val="000000"/>
          <w:sz w:val="22"/>
          <w:szCs w:val="22"/>
          <w:lang w:val="uk-UA"/>
        </w:rPr>
        <w:t>а сьогодні зазначена</w:t>
      </w:r>
      <w:r w:rsidR="00A42604" w:rsidRPr="00852A64">
        <w:rPr>
          <w:rFonts w:ascii="Lato" w:hAnsi="Lato"/>
          <w:color w:val="000000"/>
          <w:sz w:val="22"/>
          <w:szCs w:val="22"/>
          <w:lang w:val="uk-UA"/>
        </w:rPr>
        <w:t xml:space="preserve"> прогалина в законодавчому регу</w:t>
      </w:r>
      <w:r w:rsidRPr="00852A64">
        <w:rPr>
          <w:rFonts w:ascii="Lato" w:hAnsi="Lato"/>
          <w:color w:val="000000"/>
          <w:sz w:val="22"/>
          <w:szCs w:val="22"/>
          <w:lang w:val="uk-UA"/>
        </w:rPr>
        <w:t xml:space="preserve">люванні статусу парламентської коаліції </w:t>
      </w:r>
      <w:r w:rsidR="000B3646" w:rsidRPr="00852A64">
        <w:rPr>
          <w:rFonts w:ascii="Lato" w:hAnsi="Lato"/>
          <w:color w:val="000000"/>
          <w:sz w:val="22"/>
          <w:szCs w:val="22"/>
          <w:lang w:val="uk-UA"/>
        </w:rPr>
        <w:t xml:space="preserve">та опозиції так само </w:t>
      </w:r>
      <w:r w:rsidRPr="00852A64">
        <w:rPr>
          <w:rFonts w:ascii="Lato" w:hAnsi="Lato"/>
          <w:color w:val="000000"/>
          <w:sz w:val="22"/>
          <w:szCs w:val="22"/>
          <w:lang w:val="uk-UA"/>
        </w:rPr>
        <w:t>не усунута.</w:t>
      </w:r>
    </w:p>
    <w:p w:rsidR="002C5230" w:rsidRPr="00852A64" w:rsidRDefault="002C5230" w:rsidP="00852A64">
      <w:pPr>
        <w:shd w:val="clear" w:color="auto" w:fill="FFFFFF"/>
        <w:ind w:left="-567" w:firstLine="567"/>
        <w:jc w:val="both"/>
        <w:rPr>
          <w:rStyle w:val="rvts0"/>
          <w:rFonts w:ascii="Lato" w:hAnsi="Lato"/>
          <w:sz w:val="22"/>
          <w:szCs w:val="22"/>
          <w:lang w:val="uk-UA"/>
        </w:rPr>
      </w:pPr>
      <w:r w:rsidRPr="00852A64">
        <w:rPr>
          <w:rStyle w:val="rvts0"/>
          <w:rFonts w:ascii="Lato" w:hAnsi="Lato"/>
          <w:sz w:val="22"/>
          <w:szCs w:val="22"/>
          <w:lang w:val="uk-UA"/>
        </w:rPr>
        <w:t>Відтак</w:t>
      </w:r>
      <w:r w:rsidR="001E3E38" w:rsidRPr="00852A64">
        <w:rPr>
          <w:rStyle w:val="rvts0"/>
          <w:rFonts w:ascii="Lato" w:hAnsi="Lato"/>
          <w:sz w:val="22"/>
          <w:szCs w:val="22"/>
          <w:lang w:val="uk-UA"/>
        </w:rPr>
        <w:t>, у</w:t>
      </w:r>
      <w:r w:rsidRPr="00852A64">
        <w:rPr>
          <w:rStyle w:val="rvts0"/>
          <w:rFonts w:ascii="Lato" w:hAnsi="Lato"/>
          <w:sz w:val="22"/>
          <w:szCs w:val="22"/>
          <w:lang w:val="uk-UA"/>
        </w:rPr>
        <w:t xml:space="preserve">продовж 2014-2016 років конструювання коаліції та опозиції у </w:t>
      </w:r>
      <w:r w:rsidR="0098607B" w:rsidRPr="00852A64">
        <w:rPr>
          <w:rStyle w:val="rvts0"/>
          <w:rFonts w:ascii="Lato" w:hAnsi="Lato"/>
          <w:sz w:val="22"/>
          <w:szCs w:val="22"/>
          <w:lang w:val="uk-UA"/>
        </w:rPr>
        <w:t>Верховній Раді України</w:t>
      </w:r>
      <w:r w:rsidRPr="00852A64">
        <w:rPr>
          <w:rStyle w:val="rvts0"/>
          <w:rFonts w:ascii="Lato" w:hAnsi="Lato"/>
          <w:sz w:val="22"/>
          <w:szCs w:val="22"/>
          <w:lang w:val="uk-UA"/>
        </w:rPr>
        <w:t xml:space="preserve"> </w:t>
      </w:r>
      <w:r w:rsidR="003E49DB" w:rsidRPr="00852A64">
        <w:rPr>
          <w:rStyle w:val="rvts0"/>
          <w:rFonts w:ascii="Lato" w:hAnsi="Lato"/>
          <w:sz w:val="22"/>
          <w:szCs w:val="22"/>
          <w:lang w:val="uk-UA"/>
        </w:rPr>
        <w:t xml:space="preserve">відбувалося і </w:t>
      </w:r>
      <w:r w:rsidRPr="00852A64">
        <w:rPr>
          <w:rStyle w:val="rvts0"/>
          <w:rFonts w:ascii="Lato" w:hAnsi="Lato"/>
          <w:sz w:val="22"/>
          <w:szCs w:val="22"/>
          <w:lang w:val="uk-UA"/>
        </w:rPr>
        <w:t xml:space="preserve">відбувається </w:t>
      </w:r>
      <w:r w:rsidR="003E49DB" w:rsidRPr="00852A64">
        <w:rPr>
          <w:rStyle w:val="rvts0"/>
          <w:rFonts w:ascii="Lato" w:hAnsi="Lato"/>
          <w:sz w:val="22"/>
          <w:szCs w:val="22"/>
          <w:lang w:val="uk-UA"/>
        </w:rPr>
        <w:t xml:space="preserve">натепер </w:t>
      </w:r>
      <w:r w:rsidRPr="00852A64">
        <w:rPr>
          <w:rStyle w:val="rvts0"/>
          <w:rFonts w:ascii="Lato" w:hAnsi="Lato"/>
          <w:sz w:val="22"/>
          <w:szCs w:val="22"/>
          <w:lang w:val="uk-UA"/>
        </w:rPr>
        <w:t>методом «спроб і помилок», шляхом вибірко</w:t>
      </w:r>
      <w:r w:rsidR="00E26B8A" w:rsidRPr="00852A64">
        <w:rPr>
          <w:rStyle w:val="rvts0"/>
          <w:rFonts w:ascii="Lato" w:hAnsi="Lato"/>
          <w:sz w:val="22"/>
          <w:szCs w:val="22"/>
          <w:lang w:val="uk-UA"/>
        </w:rPr>
        <w:t>во</w:t>
      </w:r>
      <w:r w:rsidRPr="00852A64">
        <w:rPr>
          <w:rStyle w:val="rvts0"/>
          <w:rFonts w:ascii="Lato" w:hAnsi="Lato"/>
          <w:sz w:val="22"/>
          <w:szCs w:val="22"/>
          <w:lang w:val="uk-UA"/>
        </w:rPr>
        <w:t xml:space="preserve">го застосування напрацьованого протягом 2006-2010 років </w:t>
      </w:r>
      <w:r w:rsidR="007B78A8" w:rsidRPr="00852A64">
        <w:rPr>
          <w:rStyle w:val="rvts0"/>
          <w:rFonts w:ascii="Lato" w:hAnsi="Lato"/>
          <w:sz w:val="22"/>
          <w:szCs w:val="22"/>
          <w:lang w:val="uk-UA"/>
        </w:rPr>
        <w:t xml:space="preserve">практичного </w:t>
      </w:r>
      <w:r w:rsidRPr="00852A64">
        <w:rPr>
          <w:rStyle w:val="rvts0"/>
          <w:rFonts w:ascii="Lato" w:hAnsi="Lato"/>
          <w:sz w:val="22"/>
          <w:szCs w:val="22"/>
          <w:lang w:val="uk-UA"/>
        </w:rPr>
        <w:t xml:space="preserve">досвіду у цій сфері </w:t>
      </w:r>
      <w:r w:rsidR="003E49DB" w:rsidRPr="00852A64">
        <w:rPr>
          <w:rStyle w:val="rvts0"/>
          <w:rFonts w:ascii="Lato" w:hAnsi="Lato"/>
          <w:sz w:val="22"/>
          <w:szCs w:val="22"/>
          <w:lang w:val="uk-UA"/>
        </w:rPr>
        <w:t xml:space="preserve">поряд </w:t>
      </w:r>
      <w:r w:rsidRPr="00852A64">
        <w:rPr>
          <w:rStyle w:val="rvts0"/>
          <w:rFonts w:ascii="Lato" w:hAnsi="Lato"/>
          <w:sz w:val="22"/>
          <w:szCs w:val="22"/>
          <w:lang w:val="uk-UA"/>
        </w:rPr>
        <w:t xml:space="preserve">з </w:t>
      </w:r>
      <w:r w:rsidR="003E49DB" w:rsidRPr="00852A64">
        <w:rPr>
          <w:rStyle w:val="rvts0"/>
          <w:rFonts w:ascii="Lato" w:hAnsi="Lato"/>
          <w:sz w:val="22"/>
          <w:szCs w:val="22"/>
          <w:lang w:val="uk-UA"/>
        </w:rPr>
        <w:t xml:space="preserve">наявними </w:t>
      </w:r>
      <w:r w:rsidR="009804D4" w:rsidRPr="00852A64">
        <w:rPr>
          <w:rStyle w:val="rvts0"/>
          <w:rFonts w:ascii="Lato" w:hAnsi="Lato"/>
          <w:sz w:val="22"/>
          <w:szCs w:val="22"/>
          <w:lang w:val="uk-UA"/>
        </w:rPr>
        <w:t>намагання</w:t>
      </w:r>
      <w:r w:rsidRPr="00852A64">
        <w:rPr>
          <w:rStyle w:val="rvts0"/>
          <w:rFonts w:ascii="Lato" w:hAnsi="Lato"/>
          <w:sz w:val="22"/>
          <w:szCs w:val="22"/>
          <w:lang w:val="uk-UA"/>
        </w:rPr>
        <w:t xml:space="preserve">ми його модернізації </w:t>
      </w:r>
      <w:r w:rsidR="002E6D91" w:rsidRPr="00852A64">
        <w:rPr>
          <w:rStyle w:val="rvts0"/>
          <w:rFonts w:ascii="Lato" w:hAnsi="Lato"/>
          <w:sz w:val="22"/>
          <w:szCs w:val="22"/>
          <w:lang w:val="uk-UA"/>
        </w:rPr>
        <w:t xml:space="preserve">й адаптації до </w:t>
      </w:r>
      <w:r w:rsidRPr="00852A64">
        <w:rPr>
          <w:rStyle w:val="rvts0"/>
          <w:rFonts w:ascii="Lato" w:hAnsi="Lato"/>
          <w:sz w:val="22"/>
          <w:szCs w:val="22"/>
          <w:lang w:val="uk-UA"/>
        </w:rPr>
        <w:t xml:space="preserve">нових суспільно-політичних і конституційно-правових умов діяльності парламенту України. </w:t>
      </w:r>
    </w:p>
    <w:p w:rsidR="003E49DB" w:rsidRPr="00852A64" w:rsidRDefault="003E49DB" w:rsidP="00852A64">
      <w:pPr>
        <w:shd w:val="clear" w:color="auto" w:fill="FFFFFF"/>
        <w:ind w:left="-567" w:firstLine="567"/>
        <w:jc w:val="both"/>
        <w:rPr>
          <w:rStyle w:val="rvts0"/>
          <w:rFonts w:ascii="Lato" w:hAnsi="Lato"/>
          <w:sz w:val="22"/>
          <w:szCs w:val="22"/>
          <w:lang w:val="uk-UA"/>
        </w:rPr>
      </w:pPr>
      <w:r w:rsidRPr="00852A64">
        <w:rPr>
          <w:rStyle w:val="rvts0"/>
          <w:rFonts w:ascii="Lato" w:hAnsi="Lato"/>
          <w:sz w:val="22"/>
          <w:szCs w:val="22"/>
          <w:lang w:val="uk-UA"/>
        </w:rPr>
        <w:t xml:space="preserve">Зокрема, тривала відсутність системного законодавчого регулювання цієї сфери </w:t>
      </w:r>
      <w:proofErr w:type="spellStart"/>
      <w:r w:rsidRPr="00852A64">
        <w:rPr>
          <w:rStyle w:val="rvts0"/>
          <w:rFonts w:ascii="Lato" w:hAnsi="Lato"/>
          <w:sz w:val="22"/>
          <w:szCs w:val="22"/>
          <w:lang w:val="uk-UA"/>
        </w:rPr>
        <w:t>внутрішньопарламентських</w:t>
      </w:r>
      <w:proofErr w:type="spellEnd"/>
      <w:r w:rsidRPr="00852A64">
        <w:rPr>
          <w:rStyle w:val="rvts0"/>
          <w:rFonts w:ascii="Lato" w:hAnsi="Lato"/>
          <w:sz w:val="22"/>
          <w:szCs w:val="22"/>
          <w:lang w:val="uk-UA"/>
        </w:rPr>
        <w:t xml:space="preserve"> відносин призводить до того, що:</w:t>
      </w:r>
    </w:p>
    <w:p w:rsidR="003E49DB" w:rsidRPr="00852A64" w:rsidRDefault="003E49DB" w:rsidP="00852A64">
      <w:pPr>
        <w:numPr>
          <w:ilvl w:val="0"/>
          <w:numId w:val="3"/>
        </w:numPr>
        <w:shd w:val="clear" w:color="auto" w:fill="FFFFFF"/>
        <w:tabs>
          <w:tab w:val="clear" w:pos="1415"/>
          <w:tab w:val="num" w:pos="0"/>
          <w:tab w:val="left" w:pos="900"/>
        </w:tabs>
        <w:ind w:left="-567" w:firstLine="567"/>
        <w:jc w:val="both"/>
        <w:rPr>
          <w:rStyle w:val="rvts0"/>
          <w:rFonts w:ascii="Lato" w:hAnsi="Lato"/>
          <w:sz w:val="22"/>
          <w:szCs w:val="22"/>
          <w:lang w:val="uk-UA"/>
        </w:rPr>
      </w:pPr>
      <w:r w:rsidRPr="00852A64">
        <w:rPr>
          <w:rStyle w:val="rvts0"/>
          <w:rFonts w:ascii="Lato" w:hAnsi="Lato"/>
          <w:sz w:val="22"/>
          <w:szCs w:val="22"/>
          <w:lang w:val="uk-UA"/>
        </w:rPr>
        <w:t>такі відносини конструюються здебільшого поза правовими приписами (оскілки лише конституційні норми недостатні для такого врегулювання), а відтак мають довільний характер</w:t>
      </w:r>
      <w:r w:rsidR="002E6D91" w:rsidRPr="00852A64">
        <w:rPr>
          <w:rStyle w:val="rvts0"/>
          <w:rFonts w:ascii="Lato" w:hAnsi="Lato"/>
          <w:sz w:val="22"/>
          <w:szCs w:val="22"/>
          <w:lang w:val="uk-UA"/>
        </w:rPr>
        <w:t>, а</w:t>
      </w:r>
      <w:r w:rsidRPr="00852A64">
        <w:rPr>
          <w:rStyle w:val="rvts0"/>
          <w:rFonts w:ascii="Lato" w:hAnsi="Lato"/>
          <w:sz w:val="22"/>
          <w:szCs w:val="22"/>
          <w:lang w:val="uk-UA"/>
        </w:rPr>
        <w:t xml:space="preserve"> їх суб’єкти керуються переважно принципами політичної доцільності;</w:t>
      </w:r>
    </w:p>
    <w:p w:rsidR="003E49DB" w:rsidRPr="00852A64" w:rsidRDefault="003E49DB" w:rsidP="00852A64">
      <w:pPr>
        <w:numPr>
          <w:ilvl w:val="0"/>
          <w:numId w:val="3"/>
        </w:numPr>
        <w:shd w:val="clear" w:color="auto" w:fill="FFFFFF"/>
        <w:tabs>
          <w:tab w:val="clear" w:pos="1415"/>
          <w:tab w:val="num" w:pos="0"/>
          <w:tab w:val="left" w:pos="900"/>
        </w:tabs>
        <w:ind w:left="-567" w:firstLine="567"/>
        <w:jc w:val="both"/>
        <w:rPr>
          <w:rStyle w:val="rvts0"/>
          <w:rFonts w:ascii="Lato" w:hAnsi="Lato"/>
          <w:sz w:val="22"/>
          <w:szCs w:val="22"/>
          <w:lang w:val="uk-UA"/>
        </w:rPr>
      </w:pPr>
      <w:r w:rsidRPr="00852A64">
        <w:rPr>
          <w:rStyle w:val="rvts0"/>
          <w:rFonts w:ascii="Lato" w:hAnsi="Lato"/>
          <w:sz w:val="22"/>
          <w:szCs w:val="22"/>
          <w:lang w:val="uk-UA"/>
        </w:rPr>
        <w:t>відповідне конструювання має, так би мовити, умовно-публічний (або частково-публічний) характер, коли до відома громадськості доводяться лише результати залаштункових перемовин і домовленостей щодо формату коаліційного об’єднання та способу розподілу владних прерогатив усередині цього об’єднання між його суб’єктами;</w:t>
      </w:r>
    </w:p>
    <w:p w:rsidR="003E49DB" w:rsidRPr="00852A64" w:rsidRDefault="003E49DB" w:rsidP="00852A64">
      <w:pPr>
        <w:numPr>
          <w:ilvl w:val="0"/>
          <w:numId w:val="3"/>
        </w:numPr>
        <w:shd w:val="clear" w:color="auto" w:fill="FFFFFF"/>
        <w:tabs>
          <w:tab w:val="clear" w:pos="1415"/>
          <w:tab w:val="num" w:pos="0"/>
          <w:tab w:val="left" w:pos="900"/>
        </w:tabs>
        <w:ind w:left="-567" w:firstLine="567"/>
        <w:jc w:val="both"/>
        <w:rPr>
          <w:rStyle w:val="rvts0"/>
          <w:rFonts w:ascii="Lato" w:hAnsi="Lato"/>
          <w:sz w:val="22"/>
          <w:szCs w:val="22"/>
          <w:lang w:val="uk-UA"/>
        </w:rPr>
      </w:pPr>
      <w:r w:rsidRPr="00852A64">
        <w:rPr>
          <w:rStyle w:val="rvts0"/>
          <w:rFonts w:ascii="Lato" w:hAnsi="Lato"/>
          <w:sz w:val="22"/>
          <w:szCs w:val="22"/>
          <w:lang w:val="uk-UA"/>
        </w:rPr>
        <w:t>непрозорий і непублічний характер формування коаліції та невизначеність із правовим статусом опозиції провокують міграції парламентських фракцій та окремих депутатів до відповідних парламентських об’єднань і загалом обумовлюють нестабільність, к</w:t>
      </w:r>
      <w:r w:rsidR="009B08B0" w:rsidRPr="00852A64">
        <w:rPr>
          <w:rStyle w:val="rvts0"/>
          <w:rFonts w:ascii="Lato" w:hAnsi="Lato"/>
          <w:sz w:val="22"/>
          <w:szCs w:val="22"/>
          <w:lang w:val="uk-UA"/>
        </w:rPr>
        <w:t xml:space="preserve">рихкість як коаліції, так </w:t>
      </w:r>
      <w:r w:rsidRPr="00852A64">
        <w:rPr>
          <w:rStyle w:val="rvts0"/>
          <w:rFonts w:ascii="Lato" w:hAnsi="Lato"/>
          <w:sz w:val="22"/>
          <w:szCs w:val="22"/>
          <w:lang w:val="uk-UA"/>
        </w:rPr>
        <w:t>і опозиції в парламенті, не даючи змоги чітко означити ні чисельного складу відповідних об’єднань, ані строків у межах яких вони функціонують. Між тим, зазначені параметри – чисельність та строковість утворення є вагомим елементом саме конституційного статусу коаліції депутатських фракцій, до якого, так само, «прив’язане» функціонування парламенту як органу державної влади;</w:t>
      </w:r>
    </w:p>
    <w:p w:rsidR="003E49DB" w:rsidRPr="00852A64" w:rsidRDefault="003A29B8" w:rsidP="00852A64">
      <w:pPr>
        <w:numPr>
          <w:ilvl w:val="0"/>
          <w:numId w:val="3"/>
        </w:numPr>
        <w:shd w:val="clear" w:color="auto" w:fill="FFFFFF"/>
        <w:tabs>
          <w:tab w:val="clear" w:pos="1415"/>
          <w:tab w:val="num" w:pos="0"/>
          <w:tab w:val="left" w:pos="900"/>
        </w:tabs>
        <w:ind w:left="-567" w:firstLine="567"/>
        <w:jc w:val="both"/>
        <w:rPr>
          <w:rStyle w:val="rvts0"/>
          <w:rFonts w:ascii="Lato" w:hAnsi="Lato"/>
          <w:sz w:val="22"/>
          <w:szCs w:val="22"/>
          <w:lang w:val="uk-UA"/>
        </w:rPr>
      </w:pPr>
      <w:r w:rsidRPr="00852A64">
        <w:rPr>
          <w:rStyle w:val="rvts0"/>
          <w:rFonts w:ascii="Lato" w:hAnsi="Lato"/>
          <w:sz w:val="22"/>
          <w:szCs w:val="22"/>
          <w:lang w:val="uk-UA"/>
        </w:rPr>
        <w:t>відсутність</w:t>
      </w:r>
      <w:r w:rsidR="003E49DB" w:rsidRPr="00852A64">
        <w:rPr>
          <w:rStyle w:val="rvts0"/>
          <w:rFonts w:ascii="Lato" w:hAnsi="Lato"/>
          <w:sz w:val="22"/>
          <w:szCs w:val="22"/>
          <w:lang w:val="uk-UA"/>
        </w:rPr>
        <w:t xml:space="preserve"> правової визначеності щодо ключових питань функціонування коаліції (зокрема, чіткої констат</w:t>
      </w:r>
      <w:r w:rsidRPr="00852A64">
        <w:rPr>
          <w:rStyle w:val="rvts0"/>
          <w:rFonts w:ascii="Lato" w:hAnsi="Lato"/>
          <w:sz w:val="22"/>
          <w:szCs w:val="22"/>
          <w:lang w:val="uk-UA"/>
        </w:rPr>
        <w:t>а</w:t>
      </w:r>
      <w:r w:rsidR="003E49DB" w:rsidRPr="00852A64">
        <w:rPr>
          <w:rStyle w:val="rvts0"/>
          <w:rFonts w:ascii="Lato" w:hAnsi="Lato"/>
          <w:sz w:val="22"/>
          <w:szCs w:val="22"/>
          <w:lang w:val="uk-UA"/>
        </w:rPr>
        <w:t>ції фактів, з я</w:t>
      </w:r>
      <w:r w:rsidRPr="00852A64">
        <w:rPr>
          <w:rStyle w:val="rvts0"/>
          <w:rFonts w:ascii="Lato" w:hAnsi="Lato"/>
          <w:sz w:val="22"/>
          <w:szCs w:val="22"/>
          <w:lang w:val="uk-UA"/>
        </w:rPr>
        <w:t>к</w:t>
      </w:r>
      <w:r w:rsidR="003E49DB" w:rsidRPr="00852A64">
        <w:rPr>
          <w:rStyle w:val="rvts0"/>
          <w:rFonts w:ascii="Lato" w:hAnsi="Lato"/>
          <w:sz w:val="22"/>
          <w:szCs w:val="22"/>
          <w:lang w:val="uk-UA"/>
        </w:rPr>
        <w:t xml:space="preserve">ими </w:t>
      </w:r>
      <w:r w:rsidRPr="00852A64">
        <w:rPr>
          <w:rStyle w:val="rvts0"/>
          <w:rFonts w:ascii="Lato" w:hAnsi="Lato"/>
          <w:sz w:val="22"/>
          <w:szCs w:val="22"/>
          <w:lang w:val="uk-UA"/>
        </w:rPr>
        <w:t>Конституція</w:t>
      </w:r>
      <w:r w:rsidR="003E49DB" w:rsidRPr="00852A64">
        <w:rPr>
          <w:rStyle w:val="rvts0"/>
          <w:rFonts w:ascii="Lato" w:hAnsi="Lato"/>
          <w:sz w:val="22"/>
          <w:szCs w:val="22"/>
          <w:lang w:val="uk-UA"/>
        </w:rPr>
        <w:t xml:space="preserve"> </w:t>
      </w:r>
      <w:r w:rsidRPr="00852A64">
        <w:rPr>
          <w:rStyle w:val="rvts0"/>
          <w:rFonts w:ascii="Lato" w:hAnsi="Lato"/>
          <w:sz w:val="22"/>
          <w:szCs w:val="22"/>
          <w:lang w:val="uk-UA"/>
        </w:rPr>
        <w:t>України</w:t>
      </w:r>
      <w:r w:rsidR="003E49DB" w:rsidRPr="00852A64">
        <w:rPr>
          <w:rStyle w:val="rvts0"/>
          <w:rFonts w:ascii="Lato" w:hAnsi="Lato"/>
          <w:sz w:val="22"/>
          <w:szCs w:val="22"/>
          <w:lang w:val="uk-UA"/>
        </w:rPr>
        <w:t xml:space="preserve"> </w:t>
      </w:r>
      <w:r w:rsidRPr="00852A64">
        <w:rPr>
          <w:rStyle w:val="rvts0"/>
          <w:rFonts w:ascii="Lato" w:hAnsi="Lato"/>
          <w:sz w:val="22"/>
          <w:szCs w:val="22"/>
          <w:lang w:val="uk-UA"/>
        </w:rPr>
        <w:t>пов’язує</w:t>
      </w:r>
      <w:r w:rsidR="003E49DB" w:rsidRPr="00852A64">
        <w:rPr>
          <w:rStyle w:val="rvts0"/>
          <w:rFonts w:ascii="Lato" w:hAnsi="Lato"/>
          <w:sz w:val="22"/>
          <w:szCs w:val="22"/>
          <w:lang w:val="uk-UA"/>
        </w:rPr>
        <w:t xml:space="preserve"> </w:t>
      </w:r>
      <w:r w:rsidRPr="00852A64">
        <w:rPr>
          <w:rStyle w:val="rvts0"/>
          <w:rFonts w:ascii="Lato" w:hAnsi="Lato"/>
          <w:sz w:val="22"/>
          <w:szCs w:val="22"/>
          <w:lang w:val="uk-UA"/>
        </w:rPr>
        <w:t xml:space="preserve">виникнення та припинення коаліції) спричиняє значний простір для розсуду керівництва парламенту у фіксації відповідних фактів (як-от оголошення про початок чи припинення коаліції, зміни у її складі тощо) </w:t>
      </w:r>
    </w:p>
    <w:p w:rsidR="003E49DB" w:rsidRPr="00852A64" w:rsidRDefault="003E49DB" w:rsidP="00852A64">
      <w:pPr>
        <w:numPr>
          <w:ilvl w:val="0"/>
          <w:numId w:val="3"/>
        </w:numPr>
        <w:shd w:val="clear" w:color="auto" w:fill="FFFFFF"/>
        <w:tabs>
          <w:tab w:val="clear" w:pos="1415"/>
          <w:tab w:val="num" w:pos="0"/>
          <w:tab w:val="left" w:pos="900"/>
        </w:tabs>
        <w:ind w:left="-567" w:firstLine="567"/>
        <w:jc w:val="both"/>
        <w:rPr>
          <w:rStyle w:val="rvts0"/>
          <w:rFonts w:ascii="Lato" w:hAnsi="Lato"/>
          <w:sz w:val="22"/>
          <w:szCs w:val="22"/>
          <w:lang w:val="uk-UA"/>
        </w:rPr>
      </w:pPr>
      <w:proofErr w:type="spellStart"/>
      <w:r w:rsidRPr="00852A64">
        <w:rPr>
          <w:rStyle w:val="rvts0"/>
          <w:rFonts w:ascii="Lato" w:hAnsi="Lato"/>
          <w:sz w:val="22"/>
          <w:szCs w:val="22"/>
          <w:lang w:val="uk-UA"/>
        </w:rPr>
        <w:t>позарегламентний</w:t>
      </w:r>
      <w:proofErr w:type="spellEnd"/>
      <w:r w:rsidRPr="00852A64">
        <w:rPr>
          <w:rStyle w:val="rvts0"/>
          <w:rFonts w:ascii="Lato" w:hAnsi="Lato"/>
          <w:sz w:val="22"/>
          <w:szCs w:val="22"/>
          <w:lang w:val="uk-UA"/>
        </w:rPr>
        <w:t xml:space="preserve"> спосіб формування та діяльності коаліції обумовлює генерування та впровадженн</w:t>
      </w:r>
      <w:r w:rsidR="009B08B0" w:rsidRPr="00852A64">
        <w:rPr>
          <w:rStyle w:val="rvts0"/>
          <w:rFonts w:ascii="Lato" w:hAnsi="Lato"/>
          <w:sz w:val="22"/>
          <w:szCs w:val="22"/>
          <w:lang w:val="uk-UA"/>
        </w:rPr>
        <w:t xml:space="preserve">я у процеси її </w:t>
      </w:r>
      <w:proofErr w:type="spellStart"/>
      <w:r w:rsidR="009B08B0" w:rsidRPr="00852A64">
        <w:rPr>
          <w:rStyle w:val="rvts0"/>
          <w:rFonts w:ascii="Lato" w:hAnsi="Lato"/>
          <w:sz w:val="22"/>
          <w:szCs w:val="22"/>
          <w:lang w:val="uk-UA"/>
        </w:rPr>
        <w:t>інституціоналізації</w:t>
      </w:r>
      <w:proofErr w:type="spellEnd"/>
      <w:r w:rsidRPr="00852A64">
        <w:rPr>
          <w:rStyle w:val="rvts0"/>
          <w:rFonts w:ascii="Lato" w:hAnsi="Lato"/>
          <w:sz w:val="22"/>
          <w:szCs w:val="22"/>
          <w:lang w:val="uk-UA"/>
        </w:rPr>
        <w:t xml:space="preserve"> різноманітних </w:t>
      </w:r>
      <w:proofErr w:type="spellStart"/>
      <w:r w:rsidRPr="00852A64">
        <w:rPr>
          <w:rStyle w:val="rvts0"/>
          <w:rFonts w:ascii="Lato" w:hAnsi="Lato"/>
          <w:sz w:val="22"/>
          <w:szCs w:val="22"/>
          <w:lang w:val="uk-UA"/>
        </w:rPr>
        <w:t>корупціогенних</w:t>
      </w:r>
      <w:proofErr w:type="spellEnd"/>
      <w:r w:rsidRPr="00852A64">
        <w:rPr>
          <w:rStyle w:val="rvts0"/>
          <w:rFonts w:ascii="Lato" w:hAnsi="Lato"/>
          <w:sz w:val="22"/>
          <w:szCs w:val="22"/>
          <w:lang w:val="uk-UA"/>
        </w:rPr>
        <w:t xml:space="preserve"> чинників, що спроможні паралізувати належну роботу коаліції як імперативного парламентського інституту, а також підірвати довіру виборців до парламентської більшості і парламенту загалом;</w:t>
      </w:r>
    </w:p>
    <w:p w:rsidR="003E49DB" w:rsidRPr="00852A64" w:rsidRDefault="003E49DB" w:rsidP="00852A64">
      <w:pPr>
        <w:numPr>
          <w:ilvl w:val="0"/>
          <w:numId w:val="3"/>
        </w:numPr>
        <w:shd w:val="clear" w:color="auto" w:fill="FFFFFF"/>
        <w:tabs>
          <w:tab w:val="clear" w:pos="1415"/>
          <w:tab w:val="num" w:pos="0"/>
          <w:tab w:val="left" w:pos="900"/>
        </w:tabs>
        <w:ind w:left="-567" w:firstLine="567"/>
        <w:jc w:val="both"/>
        <w:rPr>
          <w:rFonts w:ascii="Lato" w:hAnsi="Lato"/>
          <w:sz w:val="22"/>
          <w:szCs w:val="22"/>
          <w:lang w:val="uk-UA"/>
        </w:rPr>
      </w:pPr>
      <w:r w:rsidRPr="00852A64">
        <w:rPr>
          <w:rStyle w:val="rvts0"/>
          <w:rFonts w:ascii="Lato" w:hAnsi="Lato"/>
          <w:sz w:val="22"/>
          <w:szCs w:val="22"/>
          <w:lang w:val="uk-UA"/>
        </w:rPr>
        <w:lastRenderedPageBreak/>
        <w:t xml:space="preserve">як показує досвід </w:t>
      </w:r>
      <w:r w:rsidR="00336547" w:rsidRPr="00852A64">
        <w:rPr>
          <w:rStyle w:val="rvts0"/>
          <w:rFonts w:ascii="Lato" w:hAnsi="Lato"/>
          <w:sz w:val="22"/>
          <w:szCs w:val="22"/>
          <w:lang w:val="uk-UA"/>
        </w:rPr>
        <w:t>останніх двох</w:t>
      </w:r>
      <w:r w:rsidRPr="00852A64">
        <w:rPr>
          <w:rStyle w:val="rvts0"/>
          <w:rFonts w:ascii="Lato" w:hAnsi="Lato"/>
          <w:sz w:val="22"/>
          <w:szCs w:val="22"/>
          <w:lang w:val="uk-UA"/>
        </w:rPr>
        <w:t xml:space="preserve"> років, політичне структурування Верховної Ради України має дискретний та </w:t>
      </w:r>
      <w:proofErr w:type="spellStart"/>
      <w:r w:rsidRPr="00852A64">
        <w:rPr>
          <w:rStyle w:val="rvts0"/>
          <w:rFonts w:ascii="Lato" w:hAnsi="Lato"/>
          <w:sz w:val="22"/>
          <w:szCs w:val="22"/>
          <w:lang w:val="uk-UA"/>
        </w:rPr>
        <w:t>малопрогнозований</w:t>
      </w:r>
      <w:proofErr w:type="spellEnd"/>
      <w:r w:rsidRPr="00852A64">
        <w:rPr>
          <w:rStyle w:val="rvts0"/>
          <w:rFonts w:ascii="Lato" w:hAnsi="Lato"/>
          <w:sz w:val="22"/>
          <w:szCs w:val="22"/>
          <w:lang w:val="uk-UA"/>
        </w:rPr>
        <w:t xml:space="preserve"> характер, що, своєю чергою, провокує коаліцію на </w:t>
      </w:r>
      <w:r w:rsidRPr="00852A64">
        <w:rPr>
          <w:rFonts w:ascii="Lato" w:hAnsi="Lato"/>
          <w:sz w:val="22"/>
          <w:szCs w:val="22"/>
          <w:lang w:val="uk-UA"/>
        </w:rPr>
        <w:t xml:space="preserve">нестабільне функціонування, </w:t>
      </w:r>
      <w:proofErr w:type="spellStart"/>
      <w:r w:rsidRPr="00852A64">
        <w:rPr>
          <w:rFonts w:ascii="Lato" w:hAnsi="Lato"/>
          <w:sz w:val="22"/>
          <w:szCs w:val="22"/>
          <w:lang w:val="uk-UA"/>
        </w:rPr>
        <w:t>непрогнозованість</w:t>
      </w:r>
      <w:proofErr w:type="spellEnd"/>
      <w:r w:rsidRPr="00852A64">
        <w:rPr>
          <w:rFonts w:ascii="Lato" w:hAnsi="Lato"/>
          <w:sz w:val="22"/>
          <w:szCs w:val="22"/>
          <w:lang w:val="uk-UA"/>
        </w:rPr>
        <w:t xml:space="preserve"> діяльності парламенту в цілому, його неефективність або ж слабку ефективність при прийнятті рішень, спричиняє періодичні парламентські кризи тощо. </w:t>
      </w:r>
    </w:p>
    <w:p w:rsidR="001E3E38" w:rsidRPr="00852A64" w:rsidRDefault="001E3E38" w:rsidP="00852A64">
      <w:pPr>
        <w:shd w:val="clear" w:color="auto" w:fill="FFFFFF"/>
        <w:ind w:left="-567" w:firstLine="567"/>
        <w:jc w:val="both"/>
        <w:rPr>
          <w:rFonts w:ascii="Lato" w:hAnsi="Lato"/>
          <w:color w:val="000000"/>
          <w:sz w:val="22"/>
          <w:szCs w:val="22"/>
          <w:lang w:val="uk-UA"/>
        </w:rPr>
      </w:pPr>
      <w:r w:rsidRPr="00852A64">
        <w:rPr>
          <w:rStyle w:val="rvts0"/>
          <w:rFonts w:ascii="Lato" w:hAnsi="Lato"/>
          <w:sz w:val="22"/>
          <w:szCs w:val="22"/>
          <w:lang w:val="uk-UA"/>
        </w:rPr>
        <w:t>Звичайно ж, у</w:t>
      </w:r>
      <w:r w:rsidRPr="00852A64">
        <w:rPr>
          <w:rFonts w:ascii="Lato" w:hAnsi="Lato"/>
          <w:color w:val="000000"/>
          <w:sz w:val="22"/>
          <w:szCs w:val="22"/>
          <w:lang w:val="uk-UA"/>
        </w:rPr>
        <w:t>раховуючи те, щ</w:t>
      </w:r>
      <w:r w:rsidR="00A220ED" w:rsidRPr="00852A64">
        <w:rPr>
          <w:rFonts w:ascii="Lato" w:hAnsi="Lato"/>
          <w:color w:val="000000"/>
          <w:sz w:val="22"/>
          <w:szCs w:val="22"/>
          <w:lang w:val="uk-UA"/>
        </w:rPr>
        <w:t>о, відповідно до частини 3 стат</w:t>
      </w:r>
      <w:r w:rsidRPr="00852A64">
        <w:rPr>
          <w:rFonts w:ascii="Lato" w:hAnsi="Lato"/>
          <w:color w:val="000000"/>
          <w:sz w:val="22"/>
          <w:szCs w:val="22"/>
          <w:lang w:val="uk-UA"/>
        </w:rPr>
        <w:t>ті 8 Конституції У</w:t>
      </w:r>
      <w:r w:rsidR="00A220ED" w:rsidRPr="00852A64">
        <w:rPr>
          <w:rFonts w:ascii="Lato" w:hAnsi="Lato"/>
          <w:color w:val="000000"/>
          <w:sz w:val="22"/>
          <w:szCs w:val="22"/>
          <w:lang w:val="uk-UA"/>
        </w:rPr>
        <w:t>країни, норми Конституції Украї</w:t>
      </w:r>
      <w:r w:rsidRPr="00852A64">
        <w:rPr>
          <w:rFonts w:ascii="Lato" w:hAnsi="Lato"/>
          <w:color w:val="000000"/>
          <w:sz w:val="22"/>
          <w:szCs w:val="22"/>
          <w:lang w:val="uk-UA"/>
        </w:rPr>
        <w:t>ни є нормами прямої дії, відсутність подальшої деталізації ко</w:t>
      </w:r>
      <w:r w:rsidR="007B78A8" w:rsidRPr="00852A64">
        <w:rPr>
          <w:rFonts w:ascii="Lato" w:hAnsi="Lato"/>
          <w:color w:val="000000"/>
          <w:sz w:val="22"/>
          <w:szCs w:val="22"/>
          <w:lang w:val="uk-UA"/>
        </w:rPr>
        <w:t xml:space="preserve">нституційних норм зокрема щодо коаліції </w:t>
      </w:r>
      <w:r w:rsidRPr="00852A64">
        <w:rPr>
          <w:rFonts w:ascii="Lato" w:hAnsi="Lato"/>
          <w:color w:val="000000"/>
          <w:sz w:val="22"/>
          <w:szCs w:val="22"/>
          <w:lang w:val="uk-UA"/>
        </w:rPr>
        <w:t>не може</w:t>
      </w:r>
      <w:r w:rsidR="000B3646" w:rsidRPr="00852A64">
        <w:rPr>
          <w:rFonts w:ascii="Lato" w:hAnsi="Lato"/>
          <w:color w:val="000000"/>
          <w:sz w:val="22"/>
          <w:szCs w:val="22"/>
          <w:lang w:val="uk-UA"/>
        </w:rPr>
        <w:t>, очевидно,</w:t>
      </w:r>
      <w:r w:rsidRPr="00852A64">
        <w:rPr>
          <w:rFonts w:ascii="Lato" w:hAnsi="Lato"/>
          <w:color w:val="000000"/>
          <w:sz w:val="22"/>
          <w:szCs w:val="22"/>
          <w:lang w:val="uk-UA"/>
        </w:rPr>
        <w:t xml:space="preserve"> бути фактором, який унеможливлює їх належну реалізацію. Однак </w:t>
      </w:r>
      <w:r w:rsidR="007B78A8" w:rsidRPr="00852A64">
        <w:rPr>
          <w:rFonts w:ascii="Lato" w:hAnsi="Lato"/>
          <w:color w:val="000000"/>
          <w:sz w:val="22"/>
          <w:szCs w:val="22"/>
          <w:lang w:val="uk-UA"/>
        </w:rPr>
        <w:t xml:space="preserve">цілком </w:t>
      </w:r>
      <w:r w:rsidR="000B3646" w:rsidRPr="00852A64">
        <w:rPr>
          <w:rFonts w:ascii="Lato" w:hAnsi="Lato"/>
          <w:color w:val="000000"/>
          <w:sz w:val="22"/>
          <w:szCs w:val="22"/>
          <w:lang w:val="uk-UA"/>
        </w:rPr>
        <w:t>зрозуміл</w:t>
      </w:r>
      <w:r w:rsidR="007B78A8" w:rsidRPr="00852A64">
        <w:rPr>
          <w:rFonts w:ascii="Lato" w:hAnsi="Lato"/>
          <w:color w:val="000000"/>
          <w:sz w:val="22"/>
          <w:szCs w:val="22"/>
          <w:lang w:val="uk-UA"/>
        </w:rPr>
        <w:t xml:space="preserve">о, що за умов низького рівня правової культури та правосвідомості значної частини депутатського корпусу та й політичної еліти </w:t>
      </w:r>
      <w:r w:rsidR="000B3646" w:rsidRPr="00852A64">
        <w:rPr>
          <w:rFonts w:ascii="Lato" w:hAnsi="Lato"/>
          <w:color w:val="000000"/>
          <w:sz w:val="22"/>
          <w:szCs w:val="22"/>
          <w:lang w:val="uk-UA"/>
        </w:rPr>
        <w:t xml:space="preserve">держави </w:t>
      </w:r>
      <w:r w:rsidR="007B78A8" w:rsidRPr="00852A64">
        <w:rPr>
          <w:rFonts w:ascii="Lato" w:hAnsi="Lato"/>
          <w:color w:val="000000"/>
          <w:sz w:val="22"/>
          <w:szCs w:val="22"/>
          <w:lang w:val="uk-UA"/>
        </w:rPr>
        <w:t xml:space="preserve">загалом, </w:t>
      </w:r>
      <w:r w:rsidRPr="00852A64">
        <w:rPr>
          <w:rFonts w:ascii="Lato" w:hAnsi="Lato"/>
          <w:color w:val="000000"/>
          <w:sz w:val="22"/>
          <w:szCs w:val="22"/>
          <w:lang w:val="uk-UA"/>
        </w:rPr>
        <w:t>без нормативної визначеності постійно будуть виникати с</w:t>
      </w:r>
      <w:r w:rsidR="007B78A8" w:rsidRPr="00852A64">
        <w:rPr>
          <w:rFonts w:ascii="Lato" w:hAnsi="Lato"/>
          <w:color w:val="000000"/>
          <w:sz w:val="22"/>
          <w:szCs w:val="22"/>
          <w:lang w:val="uk-UA"/>
        </w:rPr>
        <w:t>уперечк</w:t>
      </w:r>
      <w:r w:rsidRPr="00852A64">
        <w:rPr>
          <w:rFonts w:ascii="Lato" w:hAnsi="Lato"/>
          <w:color w:val="000000"/>
          <w:sz w:val="22"/>
          <w:szCs w:val="22"/>
          <w:lang w:val="uk-UA"/>
        </w:rPr>
        <w:t>и та</w:t>
      </w:r>
      <w:r w:rsidR="00A220ED" w:rsidRPr="00852A64">
        <w:rPr>
          <w:rFonts w:ascii="Lato" w:hAnsi="Lato"/>
          <w:color w:val="000000"/>
          <w:sz w:val="22"/>
          <w:szCs w:val="22"/>
          <w:lang w:val="uk-UA"/>
        </w:rPr>
        <w:t xml:space="preserve"> сумніви навколо легітимнос</w:t>
      </w:r>
      <w:r w:rsidRPr="00852A64">
        <w:rPr>
          <w:rFonts w:ascii="Lato" w:hAnsi="Lato"/>
          <w:color w:val="000000"/>
          <w:sz w:val="22"/>
          <w:szCs w:val="22"/>
          <w:lang w:val="uk-UA"/>
        </w:rPr>
        <w:t>ті створення коаліції у Верховній Раді України</w:t>
      </w:r>
      <w:r w:rsidR="0010748B" w:rsidRPr="00852A64">
        <w:rPr>
          <w:rStyle w:val="a6"/>
          <w:rFonts w:ascii="Lato" w:hAnsi="Lato"/>
          <w:color w:val="000000"/>
          <w:sz w:val="22"/>
          <w:szCs w:val="22"/>
          <w:lang w:val="uk-UA"/>
        </w:rPr>
        <w:footnoteReference w:id="15"/>
      </w:r>
      <w:r w:rsidRPr="00852A64">
        <w:rPr>
          <w:rFonts w:ascii="Lato" w:hAnsi="Lato"/>
          <w:color w:val="000000"/>
          <w:sz w:val="22"/>
          <w:szCs w:val="22"/>
          <w:lang w:val="uk-UA"/>
        </w:rPr>
        <w:t>.</w:t>
      </w:r>
      <w:r w:rsidR="007B78A8" w:rsidRPr="00852A64">
        <w:rPr>
          <w:rFonts w:ascii="Lato" w:hAnsi="Lato"/>
          <w:color w:val="000000"/>
          <w:sz w:val="22"/>
          <w:szCs w:val="22"/>
          <w:lang w:val="uk-UA"/>
        </w:rPr>
        <w:t xml:space="preserve"> </w:t>
      </w:r>
    </w:p>
    <w:p w:rsidR="003E49DB" w:rsidRPr="00852A64" w:rsidRDefault="003E49DB" w:rsidP="00852A64">
      <w:pPr>
        <w:shd w:val="clear" w:color="auto" w:fill="FFFFFF"/>
        <w:ind w:left="-567" w:firstLine="567"/>
        <w:jc w:val="both"/>
        <w:rPr>
          <w:rFonts w:ascii="Lato" w:hAnsi="Lato"/>
          <w:color w:val="000000"/>
          <w:sz w:val="22"/>
          <w:szCs w:val="22"/>
          <w:lang w:val="uk-UA"/>
        </w:rPr>
      </w:pPr>
      <w:r w:rsidRPr="00852A64">
        <w:rPr>
          <w:rFonts w:ascii="Lato" w:hAnsi="Lato"/>
          <w:color w:val="000000"/>
          <w:sz w:val="22"/>
          <w:szCs w:val="22"/>
          <w:lang w:val="uk-UA"/>
        </w:rPr>
        <w:t xml:space="preserve">Врешті, тривала наявність законодавчої прогалини у цьому питанні нівелює і конституційний рівень врегулювання питань діяльності коаліції та опозиції, перетворюючи його на значною мірою умовний та декоративний. </w:t>
      </w:r>
    </w:p>
    <w:p w:rsidR="003E49DB" w:rsidRPr="00852A64" w:rsidRDefault="003E49DB" w:rsidP="00852A64">
      <w:pPr>
        <w:shd w:val="clear" w:color="auto" w:fill="FFFFFF"/>
        <w:ind w:left="-567" w:firstLine="567"/>
        <w:jc w:val="both"/>
        <w:rPr>
          <w:rStyle w:val="rvts0"/>
          <w:rFonts w:ascii="Lato" w:hAnsi="Lato"/>
          <w:sz w:val="22"/>
          <w:szCs w:val="22"/>
          <w:lang w:val="uk-UA"/>
        </w:rPr>
      </w:pPr>
      <w:r w:rsidRPr="00852A64">
        <w:rPr>
          <w:rFonts w:ascii="Lato" w:hAnsi="Lato"/>
          <w:color w:val="000000"/>
          <w:sz w:val="22"/>
          <w:szCs w:val="22"/>
          <w:lang w:val="uk-UA"/>
        </w:rPr>
        <w:t>Певне значення у заповненні прогалин законодавчого врегулювання та у вирішенні спірних пи</w:t>
      </w:r>
      <w:r w:rsidR="00A220ED" w:rsidRPr="00852A64">
        <w:rPr>
          <w:rFonts w:ascii="Lato" w:hAnsi="Lato"/>
          <w:color w:val="000000"/>
          <w:sz w:val="22"/>
          <w:szCs w:val="22"/>
          <w:lang w:val="uk-UA"/>
        </w:rPr>
        <w:t>тань функціонування коаліції та</w:t>
      </w:r>
      <w:r w:rsidRPr="00852A64">
        <w:rPr>
          <w:rFonts w:ascii="Lato" w:hAnsi="Lato"/>
          <w:color w:val="000000"/>
          <w:sz w:val="22"/>
          <w:szCs w:val="22"/>
          <w:lang w:val="uk-UA"/>
        </w:rPr>
        <w:t xml:space="preserve"> опозиції в парламенті України мають, як відомо, рішення Конституційного Суду України. Хоча порівняння змісту деяких з них, як-от рішень 2008 та 2010 року, якими були закладені діаметрально протилежні правові підходи до визначення способу формування коаліції та обрахунку чисельності депутатів у її складі</w:t>
      </w:r>
      <w:r w:rsidR="00C100C8" w:rsidRPr="00852A64">
        <w:rPr>
          <w:rStyle w:val="a6"/>
          <w:rFonts w:ascii="Lato" w:hAnsi="Lato"/>
          <w:color w:val="000000"/>
          <w:sz w:val="22"/>
          <w:szCs w:val="22"/>
          <w:lang w:val="uk-UA"/>
        </w:rPr>
        <w:footnoteReference w:id="16"/>
      </w:r>
      <w:r w:rsidRPr="00852A64">
        <w:rPr>
          <w:rFonts w:ascii="Lato" w:hAnsi="Lato"/>
          <w:color w:val="000000"/>
          <w:sz w:val="22"/>
          <w:szCs w:val="22"/>
          <w:lang w:val="uk-UA"/>
        </w:rPr>
        <w:t>, засвідчує складність остаточної відповіді щодо заст</w:t>
      </w:r>
      <w:r w:rsidR="002E6D91" w:rsidRPr="00852A64">
        <w:rPr>
          <w:rFonts w:ascii="Lato" w:hAnsi="Lato"/>
          <w:color w:val="000000"/>
          <w:sz w:val="22"/>
          <w:szCs w:val="22"/>
          <w:lang w:val="uk-UA"/>
        </w:rPr>
        <w:t>о</w:t>
      </w:r>
      <w:r w:rsidRPr="00852A64">
        <w:rPr>
          <w:rFonts w:ascii="Lato" w:hAnsi="Lato"/>
          <w:color w:val="000000"/>
          <w:sz w:val="22"/>
          <w:szCs w:val="22"/>
          <w:lang w:val="uk-UA"/>
        </w:rPr>
        <w:t xml:space="preserve">сування та співвідношення колективного </w:t>
      </w:r>
      <w:r w:rsidR="002E6D91" w:rsidRPr="00852A64">
        <w:rPr>
          <w:rFonts w:ascii="Lato" w:hAnsi="Lato"/>
          <w:color w:val="000000"/>
          <w:sz w:val="22"/>
          <w:szCs w:val="22"/>
          <w:lang w:val="uk-UA"/>
        </w:rPr>
        <w:t>й</w:t>
      </w:r>
      <w:r w:rsidRPr="00852A64">
        <w:rPr>
          <w:rFonts w:ascii="Lato" w:hAnsi="Lato"/>
          <w:color w:val="000000"/>
          <w:sz w:val="22"/>
          <w:szCs w:val="22"/>
          <w:lang w:val="uk-UA"/>
        </w:rPr>
        <w:t xml:space="preserve"> індивідуального начал при обрахунку чисельності депутатів, які мають увійти до коаліції, аби вона могла бути </w:t>
      </w:r>
      <w:r w:rsidR="002E6D91" w:rsidRPr="00852A64">
        <w:rPr>
          <w:rFonts w:ascii="Lato" w:hAnsi="Lato"/>
          <w:color w:val="000000"/>
          <w:sz w:val="22"/>
          <w:szCs w:val="22"/>
          <w:lang w:val="uk-UA"/>
        </w:rPr>
        <w:t xml:space="preserve">належним чином </w:t>
      </w:r>
      <w:proofErr w:type="spellStart"/>
      <w:r w:rsidRPr="00852A64">
        <w:rPr>
          <w:rFonts w:ascii="Lato" w:hAnsi="Lato"/>
          <w:color w:val="000000"/>
          <w:sz w:val="22"/>
          <w:szCs w:val="22"/>
          <w:lang w:val="uk-UA"/>
        </w:rPr>
        <w:t>інституціо</w:t>
      </w:r>
      <w:r w:rsidR="005A3C3B" w:rsidRPr="00852A64">
        <w:rPr>
          <w:rFonts w:ascii="Lato" w:hAnsi="Lato"/>
          <w:color w:val="000000"/>
          <w:sz w:val="22"/>
          <w:szCs w:val="22"/>
          <w:lang w:val="uk-UA"/>
        </w:rPr>
        <w:t>на</w:t>
      </w:r>
      <w:r w:rsidRPr="00852A64">
        <w:rPr>
          <w:rFonts w:ascii="Lato" w:hAnsi="Lato"/>
          <w:color w:val="000000"/>
          <w:sz w:val="22"/>
          <w:szCs w:val="22"/>
          <w:lang w:val="uk-UA"/>
        </w:rPr>
        <w:t>лізована</w:t>
      </w:r>
      <w:proofErr w:type="spellEnd"/>
      <w:r w:rsidRPr="00852A64">
        <w:rPr>
          <w:rFonts w:ascii="Lato" w:hAnsi="Lato"/>
          <w:color w:val="000000"/>
          <w:sz w:val="22"/>
          <w:szCs w:val="22"/>
          <w:lang w:val="uk-UA"/>
        </w:rPr>
        <w:t xml:space="preserve">. </w:t>
      </w:r>
      <w:r w:rsidR="007C5BFF" w:rsidRPr="00852A64">
        <w:rPr>
          <w:rFonts w:ascii="Lato" w:hAnsi="Lato"/>
          <w:color w:val="000000"/>
          <w:sz w:val="22"/>
          <w:szCs w:val="22"/>
          <w:lang w:val="uk-UA"/>
        </w:rPr>
        <w:t xml:space="preserve">Зокрема, в своєму Рішенні від </w:t>
      </w:r>
      <w:r w:rsidR="007C5BFF" w:rsidRPr="00852A64">
        <w:rPr>
          <w:rStyle w:val="rvts44"/>
          <w:rFonts w:ascii="Lato" w:hAnsi="Lato"/>
          <w:sz w:val="22"/>
          <w:szCs w:val="22"/>
          <w:lang w:val="uk-UA"/>
        </w:rPr>
        <w:t>6 квітня 2010 року</w:t>
      </w:r>
      <w:r w:rsidR="007C5BFF" w:rsidRPr="00852A64">
        <w:rPr>
          <w:rStyle w:val="rvts0"/>
          <w:rFonts w:ascii="Lato" w:hAnsi="Lato"/>
          <w:sz w:val="22"/>
          <w:szCs w:val="22"/>
          <w:lang w:val="uk-UA"/>
        </w:rPr>
        <w:t xml:space="preserve"> </w:t>
      </w:r>
      <w:r w:rsidR="007C5BFF" w:rsidRPr="00852A64">
        <w:rPr>
          <w:rStyle w:val="rvts44"/>
          <w:rFonts w:ascii="Lato" w:hAnsi="Lato"/>
          <w:sz w:val="22"/>
          <w:szCs w:val="22"/>
          <w:lang w:val="uk-UA"/>
        </w:rPr>
        <w:t xml:space="preserve">№ 11-рп/2010 </w:t>
      </w:r>
      <w:r w:rsidR="007C5BFF" w:rsidRPr="00852A64">
        <w:rPr>
          <w:rStyle w:val="rvts23"/>
          <w:rFonts w:ascii="Lato" w:hAnsi="Lato"/>
          <w:sz w:val="22"/>
          <w:szCs w:val="22"/>
          <w:lang w:val="uk-UA"/>
        </w:rPr>
        <w:t>у справі за конституційним поданням 68 народних депутатів України щодо офіційного тлумачення положень частини шостої статті 83 Конституції України, частини четвертої статті 59 Регламенту Верховної Ради України стосовно можливості окремих народних депутатів України брати безпосередню участь у формуванні коаліції депутатських фракцій у Верховній Раді України</w:t>
      </w:r>
      <w:r w:rsidR="005A3C3B" w:rsidRPr="00852A64">
        <w:rPr>
          <w:rStyle w:val="rvts23"/>
          <w:rFonts w:ascii="Lato" w:hAnsi="Lato"/>
          <w:sz w:val="22"/>
          <w:szCs w:val="22"/>
          <w:lang w:val="uk-UA"/>
        </w:rPr>
        <w:t>,</w:t>
      </w:r>
      <w:r w:rsidR="007C5BFF" w:rsidRPr="00852A64">
        <w:rPr>
          <w:rStyle w:val="rvts23"/>
          <w:rFonts w:ascii="Lato" w:hAnsi="Lato"/>
          <w:sz w:val="22"/>
          <w:szCs w:val="22"/>
          <w:lang w:val="uk-UA"/>
        </w:rPr>
        <w:t xml:space="preserve"> </w:t>
      </w:r>
      <w:r w:rsidR="007C5BFF" w:rsidRPr="00852A64">
        <w:rPr>
          <w:rFonts w:ascii="Lato" w:hAnsi="Lato"/>
          <w:color w:val="000000"/>
          <w:sz w:val="22"/>
          <w:szCs w:val="22"/>
          <w:lang w:val="uk-UA"/>
        </w:rPr>
        <w:t>К</w:t>
      </w:r>
      <w:r w:rsidR="00786F01" w:rsidRPr="00852A64">
        <w:rPr>
          <w:rFonts w:ascii="Lato" w:hAnsi="Lato"/>
          <w:color w:val="000000"/>
          <w:sz w:val="22"/>
          <w:szCs w:val="22"/>
          <w:lang w:val="uk-UA"/>
        </w:rPr>
        <w:t xml:space="preserve">онституційний Суд України </w:t>
      </w:r>
      <w:r w:rsidR="007C5BFF" w:rsidRPr="00852A64">
        <w:rPr>
          <w:rFonts w:ascii="Lato" w:hAnsi="Lato"/>
          <w:color w:val="000000"/>
          <w:sz w:val="22"/>
          <w:szCs w:val="22"/>
          <w:lang w:val="uk-UA"/>
        </w:rPr>
        <w:t>дійшов висновку</w:t>
      </w:r>
      <w:r w:rsidR="007C5BFF" w:rsidRPr="00852A64">
        <w:rPr>
          <w:rStyle w:val="rvts0"/>
          <w:rFonts w:ascii="Lato" w:hAnsi="Lato"/>
          <w:sz w:val="22"/>
          <w:szCs w:val="22"/>
          <w:lang w:val="uk-UA"/>
        </w:rPr>
        <w:t>, що «окремі народні депутати України, зокрема ті, які не перебувають у складі депутатських фракцій, що ініціювали створення коаліції, мають право брати участь у її формуванні, тобто входити до більшості народних депутатів України від конституційного складу Верховної Ради України»</w:t>
      </w:r>
      <w:r w:rsidR="0010748B" w:rsidRPr="00852A64">
        <w:rPr>
          <w:rStyle w:val="a6"/>
          <w:rFonts w:ascii="Lato" w:hAnsi="Lato"/>
          <w:sz w:val="22"/>
          <w:szCs w:val="22"/>
          <w:lang w:val="uk-UA"/>
        </w:rPr>
        <w:footnoteReference w:id="17"/>
      </w:r>
      <w:r w:rsidR="007C5BFF" w:rsidRPr="00852A64">
        <w:rPr>
          <w:rStyle w:val="rvts0"/>
          <w:rFonts w:ascii="Lato" w:hAnsi="Lato"/>
          <w:sz w:val="22"/>
          <w:szCs w:val="22"/>
          <w:lang w:val="uk-UA"/>
        </w:rPr>
        <w:t>.</w:t>
      </w:r>
    </w:p>
    <w:p w:rsidR="00CF0E31" w:rsidRPr="00852A64" w:rsidRDefault="00CF0E31" w:rsidP="00852A64">
      <w:pPr>
        <w:shd w:val="clear" w:color="auto" w:fill="FFFFFF"/>
        <w:ind w:left="-567" w:firstLine="567"/>
        <w:jc w:val="both"/>
        <w:rPr>
          <w:rStyle w:val="rvts0"/>
          <w:rFonts w:ascii="Lato" w:hAnsi="Lato"/>
          <w:sz w:val="22"/>
          <w:szCs w:val="22"/>
          <w:lang w:val="uk-UA"/>
        </w:rPr>
      </w:pPr>
      <w:r w:rsidRPr="00852A64">
        <w:rPr>
          <w:rStyle w:val="rvts0"/>
          <w:rFonts w:ascii="Lato" w:hAnsi="Lato"/>
          <w:sz w:val="22"/>
          <w:szCs w:val="22"/>
          <w:lang w:val="uk-UA"/>
        </w:rPr>
        <w:t xml:space="preserve">Отже, можна підсумувати, що питання діяльності коаліції та опозиції ВРУ все ж повинен мати принаймні мінімальний обсяг власне законодавчого регулювання. </w:t>
      </w:r>
    </w:p>
    <w:p w:rsidR="00E26B8A" w:rsidRPr="00852A64" w:rsidRDefault="00E26B8A" w:rsidP="00852A64">
      <w:pPr>
        <w:shd w:val="clear" w:color="auto" w:fill="FFFFFF"/>
        <w:ind w:left="-567" w:firstLine="567"/>
        <w:jc w:val="both"/>
        <w:rPr>
          <w:rStyle w:val="rvts0"/>
          <w:rFonts w:ascii="Lato" w:hAnsi="Lato"/>
          <w:sz w:val="22"/>
          <w:szCs w:val="22"/>
          <w:lang w:val="uk-UA"/>
        </w:rPr>
      </w:pPr>
      <w:r w:rsidRPr="00852A64">
        <w:rPr>
          <w:rStyle w:val="rvts0"/>
          <w:rFonts w:ascii="Lato" w:hAnsi="Lato"/>
          <w:sz w:val="22"/>
          <w:szCs w:val="22"/>
          <w:lang w:val="uk-UA"/>
        </w:rPr>
        <w:t xml:space="preserve">До такого </w:t>
      </w:r>
      <w:r w:rsidR="0010748B" w:rsidRPr="00852A64">
        <w:rPr>
          <w:rStyle w:val="rvts0"/>
          <w:rFonts w:ascii="Lato" w:hAnsi="Lato"/>
          <w:sz w:val="22"/>
          <w:szCs w:val="22"/>
          <w:lang w:val="uk-UA"/>
        </w:rPr>
        <w:t xml:space="preserve">ж </w:t>
      </w:r>
      <w:r w:rsidRPr="00852A64">
        <w:rPr>
          <w:rStyle w:val="rvts0"/>
          <w:rFonts w:ascii="Lato" w:hAnsi="Lato"/>
          <w:sz w:val="22"/>
          <w:szCs w:val="22"/>
          <w:lang w:val="uk-UA"/>
        </w:rPr>
        <w:t xml:space="preserve">висновку спонукає і аналіз </w:t>
      </w:r>
      <w:r w:rsidR="002E6D91" w:rsidRPr="00852A64">
        <w:rPr>
          <w:rStyle w:val="rvts0"/>
          <w:rFonts w:ascii="Lato" w:hAnsi="Lato"/>
          <w:sz w:val="22"/>
          <w:szCs w:val="22"/>
          <w:lang w:val="uk-UA"/>
        </w:rPr>
        <w:t xml:space="preserve">формату </w:t>
      </w:r>
      <w:r w:rsidRPr="00852A64">
        <w:rPr>
          <w:rStyle w:val="rvts0"/>
          <w:rFonts w:ascii="Lato" w:hAnsi="Lato"/>
          <w:sz w:val="22"/>
          <w:szCs w:val="22"/>
          <w:lang w:val="uk-UA"/>
        </w:rPr>
        <w:t xml:space="preserve">власне конституційних приписів щодо коаліції та опозиції. </w:t>
      </w:r>
    </w:p>
    <w:p w:rsidR="002E6D91" w:rsidRPr="00852A64" w:rsidRDefault="000B3646" w:rsidP="00852A64">
      <w:pPr>
        <w:shd w:val="clear" w:color="auto" w:fill="FFFFFF"/>
        <w:ind w:left="-567" w:firstLine="567"/>
        <w:jc w:val="both"/>
        <w:rPr>
          <w:rFonts w:ascii="Lato" w:hAnsi="Lato"/>
          <w:color w:val="000000"/>
          <w:sz w:val="22"/>
          <w:szCs w:val="22"/>
          <w:lang w:val="uk-UA"/>
        </w:rPr>
      </w:pPr>
      <w:r w:rsidRPr="00852A64">
        <w:rPr>
          <w:rFonts w:ascii="Lato" w:hAnsi="Lato"/>
          <w:color w:val="000000"/>
          <w:sz w:val="22"/>
          <w:szCs w:val="22"/>
          <w:lang w:val="uk-UA"/>
        </w:rPr>
        <w:t>Як відомо, п</w:t>
      </w:r>
      <w:r w:rsidR="00EF6D92" w:rsidRPr="00852A64">
        <w:rPr>
          <w:rFonts w:ascii="Lato" w:hAnsi="Lato"/>
          <w:color w:val="000000"/>
          <w:sz w:val="22"/>
          <w:szCs w:val="22"/>
          <w:lang w:val="uk-UA"/>
        </w:rPr>
        <w:t xml:space="preserve">орядок роботи Верховної Ради України встановлюється Конституцією України та </w:t>
      </w:r>
      <w:hyperlink r:id="rId13" w:tgtFrame="_blank" w:history="1">
        <w:r w:rsidR="00EF6D92" w:rsidRPr="00852A64">
          <w:rPr>
            <w:rFonts w:ascii="Lato" w:hAnsi="Lato"/>
            <w:color w:val="000000"/>
            <w:sz w:val="22"/>
            <w:szCs w:val="22"/>
            <w:lang w:val="uk-UA"/>
          </w:rPr>
          <w:t>Регламентом Верховної Ради України</w:t>
        </w:r>
      </w:hyperlink>
      <w:r w:rsidRPr="00852A64">
        <w:rPr>
          <w:rFonts w:ascii="Lato" w:hAnsi="Lato"/>
          <w:color w:val="000000"/>
          <w:sz w:val="22"/>
          <w:szCs w:val="22"/>
          <w:lang w:val="uk-UA"/>
        </w:rPr>
        <w:t>, які унормовують цей порядок на засадах взаємодоповнюваності, хоч і не паритетності, з огляду на їх різну юридичну силу</w:t>
      </w:r>
      <w:r w:rsidR="00EF6D92" w:rsidRPr="00852A64">
        <w:rPr>
          <w:rFonts w:ascii="Lato" w:hAnsi="Lato"/>
          <w:color w:val="000000"/>
          <w:sz w:val="22"/>
          <w:szCs w:val="22"/>
          <w:lang w:val="uk-UA"/>
        </w:rPr>
        <w:t>.</w:t>
      </w:r>
      <w:bookmarkStart w:id="3" w:name="n5042"/>
      <w:bookmarkStart w:id="4" w:name="n5043"/>
      <w:bookmarkEnd w:id="3"/>
      <w:bookmarkEnd w:id="4"/>
      <w:r w:rsidR="00EF6D92" w:rsidRPr="00852A64">
        <w:rPr>
          <w:rFonts w:ascii="Lato" w:hAnsi="Lato"/>
          <w:color w:val="000000"/>
          <w:sz w:val="22"/>
          <w:szCs w:val="22"/>
          <w:lang w:val="uk-UA"/>
        </w:rPr>
        <w:t xml:space="preserve"> </w:t>
      </w:r>
    </w:p>
    <w:p w:rsidR="00EF6D92" w:rsidRPr="00852A64" w:rsidRDefault="00EF6D92" w:rsidP="00852A64">
      <w:pPr>
        <w:shd w:val="clear" w:color="auto" w:fill="FFFFFF"/>
        <w:ind w:left="-567" w:firstLine="567"/>
        <w:jc w:val="both"/>
        <w:rPr>
          <w:rFonts w:ascii="Lato" w:hAnsi="Lato"/>
          <w:color w:val="000000"/>
          <w:sz w:val="22"/>
          <w:szCs w:val="22"/>
          <w:lang w:val="uk-UA"/>
        </w:rPr>
      </w:pPr>
      <w:r w:rsidRPr="00852A64">
        <w:rPr>
          <w:rFonts w:ascii="Lato" w:hAnsi="Lato"/>
          <w:color w:val="000000"/>
          <w:sz w:val="22"/>
          <w:szCs w:val="22"/>
          <w:lang w:val="uk-UA"/>
        </w:rPr>
        <w:t>Статтею 83 Конституції України визначено, що у Верховній Раді України формується коаліція депутатських фракцій протягом одного місяця з дня відкриття першого засідання Верховної Ради України</w:t>
      </w:r>
      <w:r w:rsidRPr="00852A64">
        <w:rPr>
          <w:rFonts w:ascii="Lato" w:hAnsi="Lato"/>
          <w:b/>
          <w:color w:val="000000"/>
          <w:sz w:val="22"/>
          <w:szCs w:val="22"/>
          <w:lang w:val="uk-UA"/>
        </w:rPr>
        <w:t>,</w:t>
      </w:r>
      <w:r w:rsidRPr="00852A64">
        <w:rPr>
          <w:rFonts w:ascii="Lato" w:hAnsi="Lato"/>
          <w:color w:val="000000"/>
          <w:sz w:val="22"/>
          <w:szCs w:val="22"/>
          <w:lang w:val="uk-UA"/>
        </w:rPr>
        <w:t xml:space="preserve"> що проводиться після чергових або позачергових виборів Верховної Ради України, або протягом місяця з дня припинення діяльності коаліції депутатських фракцій у Верховній Раді України.</w:t>
      </w:r>
      <w:bookmarkStart w:id="5" w:name="n5044"/>
      <w:bookmarkEnd w:id="5"/>
      <w:r w:rsidRPr="00852A64">
        <w:rPr>
          <w:rFonts w:ascii="Lato" w:hAnsi="Lato"/>
          <w:color w:val="000000"/>
          <w:sz w:val="22"/>
          <w:szCs w:val="22"/>
          <w:lang w:val="uk-UA"/>
        </w:rPr>
        <w:t xml:space="preserve"> </w:t>
      </w:r>
    </w:p>
    <w:p w:rsidR="00753537" w:rsidRPr="00852A64" w:rsidRDefault="000B3646" w:rsidP="00852A64">
      <w:pPr>
        <w:pStyle w:val="rvps2"/>
        <w:spacing w:before="0" w:beforeAutospacing="0" w:after="0" w:afterAutospacing="0"/>
        <w:ind w:left="-567" w:firstLine="567"/>
        <w:jc w:val="both"/>
        <w:rPr>
          <w:rFonts w:ascii="Lato" w:hAnsi="Lato"/>
          <w:sz w:val="22"/>
          <w:szCs w:val="22"/>
          <w:lang w:val="uk-UA"/>
        </w:rPr>
      </w:pPr>
      <w:r w:rsidRPr="00852A64">
        <w:rPr>
          <w:rFonts w:ascii="Lato" w:hAnsi="Lato"/>
          <w:sz w:val="22"/>
          <w:szCs w:val="22"/>
          <w:lang w:val="uk-UA"/>
        </w:rPr>
        <w:t>Коаліція у Верховній Раді України формується за результатами виборів і на основі узгодження політичних позицій. Суб’єктами її формування є депутатські фракції</w:t>
      </w:r>
      <w:r w:rsidR="001C67A5" w:rsidRPr="00852A64">
        <w:rPr>
          <w:rFonts w:ascii="Lato" w:hAnsi="Lato"/>
          <w:sz w:val="22"/>
          <w:szCs w:val="22"/>
          <w:lang w:val="uk-UA"/>
        </w:rPr>
        <w:t xml:space="preserve">. При цьому </w:t>
      </w:r>
      <w:r w:rsidRPr="00852A64">
        <w:rPr>
          <w:rFonts w:ascii="Lato" w:hAnsi="Lato"/>
          <w:sz w:val="22"/>
          <w:szCs w:val="22"/>
          <w:lang w:val="uk-UA"/>
        </w:rPr>
        <w:t xml:space="preserve">до </w:t>
      </w:r>
      <w:r w:rsidRPr="00852A64">
        <w:rPr>
          <w:rFonts w:ascii="Lato" w:hAnsi="Lato"/>
          <w:sz w:val="22"/>
          <w:szCs w:val="22"/>
          <w:lang w:val="uk-UA"/>
        </w:rPr>
        <w:lastRenderedPageBreak/>
        <w:t xml:space="preserve">складу </w:t>
      </w:r>
      <w:r w:rsidR="001C67A5" w:rsidRPr="00852A64">
        <w:rPr>
          <w:rFonts w:ascii="Lato" w:hAnsi="Lato"/>
          <w:sz w:val="22"/>
          <w:szCs w:val="22"/>
          <w:lang w:val="uk-UA"/>
        </w:rPr>
        <w:t xml:space="preserve">коаліції </w:t>
      </w:r>
      <w:r w:rsidRPr="00852A64">
        <w:rPr>
          <w:rFonts w:ascii="Lato" w:hAnsi="Lato"/>
          <w:sz w:val="22"/>
          <w:szCs w:val="22"/>
          <w:lang w:val="uk-UA"/>
        </w:rPr>
        <w:t>входить більшість народних депутатів України від конституційного складу Верховної Ради України.</w:t>
      </w:r>
      <w:r w:rsidR="002E6D91" w:rsidRPr="00852A64">
        <w:rPr>
          <w:rFonts w:ascii="Lato" w:hAnsi="Lato"/>
          <w:sz w:val="22"/>
          <w:szCs w:val="22"/>
          <w:lang w:val="uk-UA"/>
        </w:rPr>
        <w:t xml:space="preserve"> </w:t>
      </w:r>
    </w:p>
    <w:p w:rsidR="00753537" w:rsidRPr="00852A64" w:rsidRDefault="00753537" w:rsidP="00852A64">
      <w:pPr>
        <w:pStyle w:val="rvps2"/>
        <w:spacing w:before="0" w:beforeAutospacing="0" w:after="0" w:afterAutospacing="0"/>
        <w:ind w:left="-567" w:firstLine="567"/>
        <w:jc w:val="both"/>
        <w:rPr>
          <w:rFonts w:ascii="Lato" w:hAnsi="Lato"/>
          <w:sz w:val="22"/>
          <w:szCs w:val="22"/>
          <w:lang w:val="uk-UA"/>
        </w:rPr>
      </w:pPr>
      <w:r w:rsidRPr="00852A64">
        <w:rPr>
          <w:rFonts w:ascii="Lato" w:hAnsi="Lato"/>
          <w:sz w:val="22"/>
          <w:szCs w:val="22"/>
          <w:lang w:val="uk-UA"/>
        </w:rPr>
        <w:t>Формулювання щодо формування коаліції за резуль</w:t>
      </w:r>
      <w:r w:rsidR="00352CCA" w:rsidRPr="00852A64">
        <w:rPr>
          <w:rFonts w:ascii="Lato" w:hAnsi="Lato"/>
          <w:sz w:val="22"/>
          <w:szCs w:val="22"/>
          <w:lang w:val="uk-UA"/>
        </w:rPr>
        <w:t>т</w:t>
      </w:r>
      <w:r w:rsidRPr="00852A64">
        <w:rPr>
          <w:rFonts w:ascii="Lato" w:hAnsi="Lato"/>
          <w:sz w:val="22"/>
          <w:szCs w:val="22"/>
          <w:lang w:val="uk-UA"/>
        </w:rPr>
        <w:t>а</w:t>
      </w:r>
      <w:r w:rsidR="00352CCA" w:rsidRPr="00852A64">
        <w:rPr>
          <w:rFonts w:ascii="Lato" w:hAnsi="Lato"/>
          <w:sz w:val="22"/>
          <w:szCs w:val="22"/>
          <w:lang w:val="uk-UA"/>
        </w:rPr>
        <w:t>т</w:t>
      </w:r>
      <w:r w:rsidRPr="00852A64">
        <w:rPr>
          <w:rFonts w:ascii="Lato" w:hAnsi="Lato"/>
          <w:sz w:val="22"/>
          <w:szCs w:val="22"/>
          <w:lang w:val="uk-UA"/>
        </w:rPr>
        <w:t xml:space="preserve">ами виборів не може виступати як часовий критерій утворення коаліції. Оскільки для цього </w:t>
      </w:r>
      <w:r w:rsidR="00352CCA" w:rsidRPr="00852A64">
        <w:rPr>
          <w:rFonts w:ascii="Lato" w:hAnsi="Lato"/>
          <w:sz w:val="22"/>
          <w:szCs w:val="22"/>
          <w:lang w:val="uk-UA"/>
        </w:rPr>
        <w:t>Конституція</w:t>
      </w:r>
      <w:r w:rsidRPr="00852A64">
        <w:rPr>
          <w:rFonts w:ascii="Lato" w:hAnsi="Lato"/>
          <w:sz w:val="22"/>
          <w:szCs w:val="22"/>
          <w:lang w:val="uk-UA"/>
        </w:rPr>
        <w:t xml:space="preserve"> </w:t>
      </w:r>
      <w:r w:rsidR="00352CCA" w:rsidRPr="00852A64">
        <w:rPr>
          <w:rFonts w:ascii="Lato" w:hAnsi="Lato"/>
          <w:sz w:val="22"/>
          <w:szCs w:val="22"/>
          <w:lang w:val="uk-UA"/>
        </w:rPr>
        <w:t>України</w:t>
      </w:r>
      <w:r w:rsidRPr="00852A64">
        <w:rPr>
          <w:rFonts w:ascii="Lato" w:hAnsi="Lato"/>
          <w:sz w:val="22"/>
          <w:szCs w:val="22"/>
          <w:lang w:val="uk-UA"/>
        </w:rPr>
        <w:t xml:space="preserve"> фіксує, що коаліція може формуватися не лише </w:t>
      </w:r>
      <w:r w:rsidR="00352CCA" w:rsidRPr="00852A64">
        <w:rPr>
          <w:rFonts w:ascii="Lato" w:hAnsi="Lato"/>
          <w:sz w:val="22"/>
          <w:szCs w:val="22"/>
          <w:lang w:val="uk-UA"/>
        </w:rPr>
        <w:t>протягом</w:t>
      </w:r>
      <w:r w:rsidRPr="00852A64">
        <w:rPr>
          <w:rFonts w:ascii="Lato" w:hAnsi="Lato"/>
          <w:sz w:val="22"/>
          <w:szCs w:val="22"/>
          <w:lang w:val="uk-UA"/>
        </w:rPr>
        <w:t xml:space="preserve"> місяця </w:t>
      </w:r>
      <w:r w:rsidRPr="00852A64">
        <w:rPr>
          <w:rFonts w:ascii="Lato" w:hAnsi="Lato"/>
          <w:color w:val="000000"/>
          <w:sz w:val="22"/>
          <w:szCs w:val="22"/>
          <w:lang w:val="uk-UA"/>
        </w:rPr>
        <w:t>з дня відкриття першого засідання Верховної Ради України</w:t>
      </w:r>
      <w:r w:rsidRPr="00852A64">
        <w:rPr>
          <w:rFonts w:ascii="Lato" w:hAnsi="Lato"/>
          <w:b/>
          <w:color w:val="000000"/>
          <w:sz w:val="22"/>
          <w:szCs w:val="22"/>
          <w:lang w:val="uk-UA"/>
        </w:rPr>
        <w:t>,</w:t>
      </w:r>
      <w:r w:rsidRPr="00852A64">
        <w:rPr>
          <w:rFonts w:ascii="Lato" w:hAnsi="Lato"/>
          <w:color w:val="000000"/>
          <w:sz w:val="22"/>
          <w:szCs w:val="22"/>
          <w:lang w:val="uk-UA"/>
        </w:rPr>
        <w:t xml:space="preserve"> що проводиться після чергових або позачергових виборів Верховної Ради України, але і протягом місяця з дня припинення діяльності коаліції депутатських фракцій у Верховній Раді України. Тому вимога, що коаліція формується за результатами виборів означає, що вона є наслідком народного волевиявлен</w:t>
      </w:r>
      <w:r w:rsidR="00CF0E31" w:rsidRPr="00852A64">
        <w:rPr>
          <w:rFonts w:ascii="Lato" w:hAnsi="Lato"/>
          <w:color w:val="000000"/>
          <w:sz w:val="22"/>
          <w:szCs w:val="22"/>
          <w:lang w:val="uk-UA"/>
        </w:rPr>
        <w:t>ня, а самі</w:t>
      </w:r>
      <w:r w:rsidRPr="00852A64">
        <w:rPr>
          <w:rFonts w:ascii="Lato" w:hAnsi="Lato"/>
          <w:color w:val="000000"/>
          <w:sz w:val="22"/>
          <w:szCs w:val="22"/>
          <w:lang w:val="uk-UA"/>
        </w:rPr>
        <w:t xml:space="preserve"> депутати, що входять до фракцій, які формують коаліцію, мають близькі за своїм змістом програмні засади</w:t>
      </w:r>
      <w:r w:rsidRPr="00852A64">
        <w:rPr>
          <w:rStyle w:val="a6"/>
          <w:rFonts w:ascii="Lato" w:hAnsi="Lato"/>
          <w:color w:val="000000"/>
          <w:sz w:val="22"/>
          <w:szCs w:val="22"/>
          <w:lang w:val="uk-UA"/>
        </w:rPr>
        <w:footnoteReference w:id="18"/>
      </w:r>
      <w:r w:rsidRPr="00852A64">
        <w:rPr>
          <w:rFonts w:ascii="Lato" w:hAnsi="Lato"/>
          <w:color w:val="000000"/>
          <w:sz w:val="22"/>
          <w:szCs w:val="22"/>
          <w:lang w:val="uk-UA"/>
        </w:rPr>
        <w:t xml:space="preserve">.  </w:t>
      </w:r>
    </w:p>
    <w:p w:rsidR="000B3646" w:rsidRPr="00852A64" w:rsidRDefault="002E6D91" w:rsidP="00852A64">
      <w:pPr>
        <w:pStyle w:val="rvps2"/>
        <w:spacing w:before="0" w:beforeAutospacing="0" w:after="0" w:afterAutospacing="0"/>
        <w:ind w:left="-567" w:firstLine="567"/>
        <w:jc w:val="both"/>
        <w:rPr>
          <w:rFonts w:ascii="Lato" w:hAnsi="Lato"/>
          <w:sz w:val="22"/>
          <w:szCs w:val="22"/>
          <w:lang w:val="uk-UA"/>
        </w:rPr>
      </w:pPr>
      <w:r w:rsidRPr="00852A64">
        <w:rPr>
          <w:rFonts w:ascii="Lato" w:hAnsi="Lato"/>
          <w:sz w:val="22"/>
          <w:szCs w:val="22"/>
          <w:lang w:val="uk-UA"/>
        </w:rPr>
        <w:t xml:space="preserve">Із положень Конституції України </w:t>
      </w:r>
      <w:r w:rsidR="00753537" w:rsidRPr="00852A64">
        <w:rPr>
          <w:rFonts w:ascii="Lato" w:hAnsi="Lato"/>
          <w:sz w:val="22"/>
          <w:szCs w:val="22"/>
          <w:lang w:val="uk-UA"/>
        </w:rPr>
        <w:t xml:space="preserve">також </w:t>
      </w:r>
      <w:r w:rsidRPr="00852A64">
        <w:rPr>
          <w:rFonts w:ascii="Lato" w:hAnsi="Lato"/>
          <w:sz w:val="22"/>
          <w:szCs w:val="22"/>
          <w:lang w:val="uk-UA"/>
        </w:rPr>
        <w:t xml:space="preserve">випливає, що коаліція депутатських фракцій у парламенті є результатом вільних політичних домовленостей. З огляду на правову природу і похідний характер формування, вона не віднесена до критеріїв </w:t>
      </w:r>
      <w:proofErr w:type="spellStart"/>
      <w:r w:rsidRPr="00852A64">
        <w:rPr>
          <w:rFonts w:ascii="Lato" w:hAnsi="Lato"/>
          <w:sz w:val="22"/>
          <w:szCs w:val="22"/>
          <w:lang w:val="uk-UA"/>
        </w:rPr>
        <w:t>повноважності</w:t>
      </w:r>
      <w:proofErr w:type="spellEnd"/>
      <w:r w:rsidRPr="00852A64">
        <w:rPr>
          <w:rFonts w:ascii="Lato" w:hAnsi="Lato"/>
          <w:sz w:val="22"/>
          <w:szCs w:val="22"/>
          <w:lang w:val="uk-UA"/>
        </w:rPr>
        <w:t xml:space="preserve"> парламенту як органу державної влади.</w:t>
      </w:r>
    </w:p>
    <w:p w:rsidR="002E6D91" w:rsidRPr="00852A64" w:rsidRDefault="00352CCA" w:rsidP="00852A64">
      <w:pPr>
        <w:ind w:left="-567" w:firstLine="567"/>
        <w:jc w:val="both"/>
        <w:rPr>
          <w:rFonts w:ascii="Lato" w:hAnsi="Lato"/>
          <w:sz w:val="22"/>
          <w:szCs w:val="22"/>
          <w:lang w:val="uk-UA"/>
        </w:rPr>
      </w:pPr>
      <w:r w:rsidRPr="00852A64">
        <w:rPr>
          <w:rFonts w:ascii="Lato" w:hAnsi="Lato"/>
          <w:sz w:val="22"/>
          <w:szCs w:val="22"/>
          <w:lang w:val="uk-UA"/>
        </w:rPr>
        <w:t>Відзначимо також, що д</w:t>
      </w:r>
      <w:r w:rsidR="002E6D91" w:rsidRPr="00852A64">
        <w:rPr>
          <w:rFonts w:ascii="Lato" w:hAnsi="Lato"/>
          <w:sz w:val="22"/>
          <w:szCs w:val="22"/>
          <w:lang w:val="uk-UA"/>
        </w:rPr>
        <w:t>іяльність коаліції депутатських фракцій у Верховній Раді України може мати реальний або номінальний характер, тобто коли вона фактично здійснює свої функції або коли вона існує формально і з різних підстав своїх функцій не виконує. Невиконання коаліцією депутатських фракцій своїх функцій за певних обставин також є фактором неспроможності парламенту приймати рішення</w:t>
      </w:r>
      <w:r w:rsidR="0010748B" w:rsidRPr="00852A64">
        <w:rPr>
          <w:rStyle w:val="a6"/>
          <w:rFonts w:ascii="Lato" w:hAnsi="Lato"/>
          <w:sz w:val="22"/>
          <w:szCs w:val="22"/>
          <w:lang w:val="uk-UA"/>
        </w:rPr>
        <w:footnoteReference w:id="19"/>
      </w:r>
      <w:r w:rsidR="002E6D91" w:rsidRPr="00852A64">
        <w:rPr>
          <w:rFonts w:ascii="Lato" w:hAnsi="Lato"/>
          <w:sz w:val="22"/>
          <w:szCs w:val="22"/>
          <w:lang w:val="uk-UA"/>
        </w:rPr>
        <w:t>.</w:t>
      </w:r>
    </w:p>
    <w:p w:rsidR="002E6D91" w:rsidRPr="00852A64" w:rsidRDefault="002E6D91" w:rsidP="00852A64">
      <w:pPr>
        <w:ind w:left="-567" w:firstLine="567"/>
        <w:jc w:val="both"/>
        <w:rPr>
          <w:rFonts w:ascii="Lato" w:hAnsi="Lato"/>
          <w:sz w:val="22"/>
          <w:szCs w:val="22"/>
          <w:lang w:val="uk-UA"/>
        </w:rPr>
      </w:pPr>
      <w:r w:rsidRPr="00852A64">
        <w:rPr>
          <w:rFonts w:ascii="Lato" w:hAnsi="Lato"/>
          <w:sz w:val="22"/>
          <w:szCs w:val="22"/>
          <w:lang w:val="uk-UA"/>
        </w:rPr>
        <w:t>З аналізу положень Конституції України можна зробити висновок, що коаліція депутатських фракцій набуває статусу сталої парламентської більшості, основними критеріями якої є наявність організаційно оформленої сталої більшості народних депутатів України і сталої більшості голосів, необхідних для формування Кабінету Міністрів України, прийняття законів та інших правових актів Верховної Ради України</w:t>
      </w:r>
      <w:r w:rsidR="0010748B" w:rsidRPr="00852A64">
        <w:rPr>
          <w:rStyle w:val="a6"/>
          <w:rFonts w:ascii="Lato" w:hAnsi="Lato"/>
          <w:sz w:val="22"/>
          <w:szCs w:val="22"/>
          <w:lang w:val="uk-UA"/>
        </w:rPr>
        <w:footnoteReference w:id="20"/>
      </w:r>
      <w:r w:rsidRPr="00852A64">
        <w:rPr>
          <w:rFonts w:ascii="Lato" w:hAnsi="Lato"/>
          <w:sz w:val="22"/>
          <w:szCs w:val="22"/>
          <w:lang w:val="uk-UA"/>
        </w:rPr>
        <w:t>.</w:t>
      </w:r>
    </w:p>
    <w:p w:rsidR="00E43702" w:rsidRPr="00852A64" w:rsidRDefault="007C5BFF" w:rsidP="00852A64">
      <w:pPr>
        <w:autoSpaceDE w:val="0"/>
        <w:autoSpaceDN w:val="0"/>
        <w:adjustRightInd w:val="0"/>
        <w:ind w:left="-567" w:firstLine="567"/>
        <w:jc w:val="both"/>
        <w:rPr>
          <w:rFonts w:ascii="Lato" w:hAnsi="Lato"/>
          <w:color w:val="000000"/>
          <w:sz w:val="22"/>
          <w:szCs w:val="22"/>
          <w:lang w:val="uk-UA"/>
        </w:rPr>
      </w:pPr>
      <w:r w:rsidRPr="00852A64">
        <w:rPr>
          <w:rFonts w:ascii="Lato" w:hAnsi="Lato"/>
          <w:color w:val="000000"/>
          <w:sz w:val="22"/>
          <w:szCs w:val="22"/>
          <w:lang w:val="uk-UA"/>
        </w:rPr>
        <w:t xml:space="preserve">Основною функцією коаліції </w:t>
      </w:r>
      <w:r w:rsidR="00EF6D92" w:rsidRPr="00852A64">
        <w:rPr>
          <w:rFonts w:ascii="Lato" w:hAnsi="Lato"/>
          <w:color w:val="000000"/>
          <w:sz w:val="22"/>
          <w:szCs w:val="22"/>
          <w:lang w:val="uk-UA"/>
        </w:rPr>
        <w:t xml:space="preserve">депутатських фракцій у Верховній Раді України </w:t>
      </w:r>
      <w:r w:rsidRPr="00852A64">
        <w:rPr>
          <w:rFonts w:ascii="Lato" w:hAnsi="Lato"/>
          <w:color w:val="000000"/>
          <w:sz w:val="22"/>
          <w:szCs w:val="22"/>
          <w:lang w:val="uk-UA"/>
        </w:rPr>
        <w:t>є безпосередня участь у формуванні Уряду</w:t>
      </w:r>
      <w:r w:rsidR="00786F01" w:rsidRPr="00852A64">
        <w:rPr>
          <w:rStyle w:val="a6"/>
          <w:rFonts w:ascii="Lato" w:hAnsi="Lato"/>
          <w:color w:val="000000"/>
          <w:sz w:val="22"/>
          <w:szCs w:val="22"/>
          <w:lang w:val="uk-UA"/>
        </w:rPr>
        <w:footnoteReference w:id="21"/>
      </w:r>
      <w:r w:rsidRPr="00852A64">
        <w:rPr>
          <w:rFonts w:ascii="Lato" w:hAnsi="Lato"/>
          <w:color w:val="000000"/>
          <w:sz w:val="22"/>
          <w:szCs w:val="22"/>
          <w:lang w:val="uk-UA"/>
        </w:rPr>
        <w:t xml:space="preserve">. Зокрема, саме коаліція </w:t>
      </w:r>
      <w:r w:rsidR="00EF6D92" w:rsidRPr="00852A64">
        <w:rPr>
          <w:rFonts w:ascii="Lato" w:hAnsi="Lato"/>
          <w:color w:val="000000"/>
          <w:sz w:val="22"/>
          <w:szCs w:val="22"/>
          <w:lang w:val="uk-UA"/>
        </w:rPr>
        <w:t>відповідно до Конституції вносить пропозиції Президенту України щодо кандидатури Прем’єр-міністра України, а також відповідно до Конституції вносить пропозиції щодо кандидатур до складу Кабінету Міністрів України.</w:t>
      </w:r>
      <w:bookmarkStart w:id="6" w:name="n5045"/>
      <w:bookmarkEnd w:id="6"/>
      <w:r w:rsidR="00EF6D92" w:rsidRPr="00852A64">
        <w:rPr>
          <w:rFonts w:ascii="Lato" w:hAnsi="Lato"/>
          <w:color w:val="000000"/>
          <w:sz w:val="22"/>
          <w:szCs w:val="22"/>
          <w:lang w:val="uk-UA"/>
        </w:rPr>
        <w:t xml:space="preserve"> </w:t>
      </w:r>
      <w:r w:rsidR="00584A21" w:rsidRPr="00852A64">
        <w:rPr>
          <w:rFonts w:ascii="Lato" w:hAnsi="Lato"/>
          <w:color w:val="000000"/>
          <w:sz w:val="22"/>
          <w:szCs w:val="22"/>
          <w:lang w:val="uk-UA"/>
        </w:rPr>
        <w:t>Цю функцію виконує виключно коаліція</w:t>
      </w:r>
      <w:r w:rsidR="00E43702" w:rsidRPr="00852A64">
        <w:rPr>
          <w:rFonts w:ascii="Lato" w:hAnsi="Lato"/>
          <w:color w:val="000000"/>
          <w:sz w:val="22"/>
          <w:szCs w:val="22"/>
          <w:lang w:val="uk-UA"/>
        </w:rPr>
        <w:t xml:space="preserve"> і не може бути здійснена жодним іншим суб’єктом конституційно-правових відносин. Відтак, </w:t>
      </w:r>
      <w:r w:rsidR="00E43702" w:rsidRPr="00852A64">
        <w:rPr>
          <w:rFonts w:ascii="Lato" w:hAnsi="Lato" w:cs="TimesNewRomanPSMT"/>
          <w:sz w:val="22"/>
          <w:szCs w:val="22"/>
          <w:lang w:val="uk-UA"/>
        </w:rPr>
        <w:t>формування в Україні урядів парламентської меншості є неможливим</w:t>
      </w:r>
      <w:r w:rsidR="00E43702" w:rsidRPr="00852A64">
        <w:rPr>
          <w:rStyle w:val="a6"/>
          <w:rFonts w:ascii="Lato" w:hAnsi="Lato" w:cs="TimesNewRomanPSMT"/>
          <w:sz w:val="22"/>
          <w:szCs w:val="22"/>
          <w:lang w:val="uk-UA"/>
        </w:rPr>
        <w:footnoteReference w:id="22"/>
      </w:r>
      <w:r w:rsidR="00E43702" w:rsidRPr="00852A64">
        <w:rPr>
          <w:rFonts w:ascii="Lato" w:hAnsi="Lato" w:cs="TimesNewRomanPSMT"/>
          <w:sz w:val="22"/>
          <w:szCs w:val="22"/>
          <w:lang w:val="uk-UA"/>
        </w:rPr>
        <w:t>.</w:t>
      </w:r>
      <w:r w:rsidR="009560C6" w:rsidRPr="00852A64">
        <w:rPr>
          <w:rFonts w:ascii="Lato" w:hAnsi="Lato" w:cs="TimesNewRomanPSMT"/>
          <w:sz w:val="22"/>
          <w:szCs w:val="22"/>
          <w:lang w:val="uk-UA"/>
        </w:rPr>
        <w:t xml:space="preserve"> Як зауважує Ю.Г. Барабаш, «запровадження таких правил формування Уряду дозволяє убезпечитись від ситуації, коли він не матиме належної підтримки в парламенті при прийнятті запропонованих ним рішень через відсутність у складі «урядової» фракції (коаліції фракцій) достатньої кількості депутатів, що, в свою чергу, може зробити діяльність Уряду надзвичайно нестабільною»</w:t>
      </w:r>
      <w:r w:rsidR="009560C6" w:rsidRPr="00852A64">
        <w:rPr>
          <w:rStyle w:val="a6"/>
          <w:rFonts w:ascii="Lato" w:hAnsi="Lato" w:cs="TimesNewRomanPSMT"/>
          <w:sz w:val="22"/>
          <w:szCs w:val="22"/>
          <w:lang w:val="uk-UA"/>
        </w:rPr>
        <w:footnoteReference w:id="23"/>
      </w:r>
      <w:r w:rsidR="009560C6" w:rsidRPr="00852A64">
        <w:rPr>
          <w:rFonts w:ascii="Lato" w:hAnsi="Lato" w:cs="TimesNewRomanPSMT"/>
          <w:sz w:val="22"/>
          <w:szCs w:val="22"/>
          <w:lang w:val="uk-UA"/>
        </w:rPr>
        <w:t>.</w:t>
      </w:r>
    </w:p>
    <w:p w:rsidR="001C67A5" w:rsidRPr="00852A64" w:rsidRDefault="007C5BFF" w:rsidP="00852A64">
      <w:pPr>
        <w:shd w:val="clear" w:color="auto" w:fill="FFFFFF"/>
        <w:ind w:left="-567" w:firstLine="567"/>
        <w:jc w:val="both"/>
        <w:rPr>
          <w:rFonts w:ascii="Lato" w:hAnsi="Lato"/>
          <w:color w:val="000000"/>
          <w:sz w:val="22"/>
          <w:szCs w:val="22"/>
          <w:lang w:val="uk-UA"/>
        </w:rPr>
      </w:pPr>
      <w:r w:rsidRPr="00852A64">
        <w:rPr>
          <w:rFonts w:ascii="Lato" w:hAnsi="Lato"/>
          <w:color w:val="000000"/>
          <w:sz w:val="22"/>
          <w:szCs w:val="22"/>
          <w:lang w:val="uk-UA"/>
        </w:rPr>
        <w:t>Водночас, з</w:t>
      </w:r>
      <w:r w:rsidR="00EF6D92" w:rsidRPr="00852A64">
        <w:rPr>
          <w:rFonts w:ascii="Lato" w:hAnsi="Lato"/>
          <w:color w:val="000000"/>
          <w:sz w:val="22"/>
          <w:szCs w:val="22"/>
          <w:lang w:val="uk-UA"/>
        </w:rPr>
        <w:t xml:space="preserve">асади формування, організації діяльності та припинення діяльності коаліції депутатських фракцій у Верховній Раді України встановлюються Конституцією України та </w:t>
      </w:r>
      <w:hyperlink r:id="rId14" w:tgtFrame="_blank" w:history="1">
        <w:r w:rsidR="00EF6D92" w:rsidRPr="00852A64">
          <w:rPr>
            <w:rFonts w:ascii="Lato" w:hAnsi="Lato"/>
            <w:color w:val="000000"/>
            <w:sz w:val="22"/>
            <w:szCs w:val="22"/>
            <w:lang w:val="uk-UA"/>
          </w:rPr>
          <w:t>Регламентом Верховної Ради України</w:t>
        </w:r>
      </w:hyperlink>
      <w:r w:rsidR="00EF6D92" w:rsidRPr="00852A64">
        <w:rPr>
          <w:rFonts w:ascii="Lato" w:hAnsi="Lato"/>
          <w:color w:val="000000"/>
          <w:sz w:val="22"/>
          <w:szCs w:val="22"/>
          <w:lang w:val="uk-UA"/>
        </w:rPr>
        <w:t>.</w:t>
      </w:r>
      <w:bookmarkStart w:id="7" w:name="n5046"/>
      <w:bookmarkEnd w:id="7"/>
      <w:r w:rsidRPr="00852A64">
        <w:rPr>
          <w:rFonts w:ascii="Lato" w:hAnsi="Lato"/>
          <w:color w:val="000000"/>
          <w:sz w:val="22"/>
          <w:szCs w:val="22"/>
          <w:lang w:val="uk-UA"/>
        </w:rPr>
        <w:t xml:space="preserve"> З цього формулювання випливає, що законодавчий рівень унормування статусу коаліції, як мінімум, повинен включати в себе врегулювання основних особливостей її формування, організації діяльності та припинення цієї діяльності. </w:t>
      </w:r>
    </w:p>
    <w:p w:rsidR="001C67A5" w:rsidRPr="00852A64" w:rsidRDefault="001C67A5" w:rsidP="00852A64">
      <w:pPr>
        <w:pStyle w:val="rvps2"/>
        <w:spacing w:before="0" w:beforeAutospacing="0" w:after="0" w:afterAutospacing="0"/>
        <w:ind w:left="-567" w:firstLine="567"/>
        <w:jc w:val="both"/>
        <w:rPr>
          <w:rFonts w:ascii="Lato" w:hAnsi="Lato"/>
          <w:sz w:val="22"/>
          <w:szCs w:val="22"/>
          <w:lang w:val="uk-UA"/>
        </w:rPr>
      </w:pPr>
      <w:r w:rsidRPr="00852A64">
        <w:rPr>
          <w:rFonts w:ascii="Lato" w:hAnsi="Lato"/>
          <w:color w:val="000000"/>
          <w:sz w:val="22"/>
          <w:szCs w:val="22"/>
          <w:lang w:val="uk-UA"/>
        </w:rPr>
        <w:t>Разом з тим, конституційно передбачається і випадок, коли коаліція може не формуватися. Це відбувається тоді, коли у</w:t>
      </w:r>
      <w:r w:rsidRPr="00852A64">
        <w:rPr>
          <w:rFonts w:ascii="Lato" w:hAnsi="Lato"/>
          <w:sz w:val="22"/>
          <w:szCs w:val="22"/>
          <w:lang w:val="uk-UA"/>
        </w:rPr>
        <w:t xml:space="preserve"> Верховній Раді України</w:t>
      </w:r>
      <w:r w:rsidRPr="00852A64">
        <w:rPr>
          <w:rFonts w:ascii="Lato" w:hAnsi="Lato"/>
          <w:color w:val="000000"/>
          <w:sz w:val="22"/>
          <w:szCs w:val="22"/>
          <w:lang w:val="uk-UA"/>
        </w:rPr>
        <w:t xml:space="preserve"> функціонує д</w:t>
      </w:r>
      <w:r w:rsidRPr="00852A64">
        <w:rPr>
          <w:rFonts w:ascii="Lato" w:hAnsi="Lato"/>
          <w:sz w:val="22"/>
          <w:szCs w:val="22"/>
          <w:lang w:val="uk-UA"/>
        </w:rPr>
        <w:t xml:space="preserve">епутатська фракція, до складу якої входить більшість народних депутатів України від конституційного складу Верховної Ради України. За таких умов саме така фракція надіється </w:t>
      </w:r>
      <w:r w:rsidR="00CC7D46" w:rsidRPr="00852A64">
        <w:rPr>
          <w:rFonts w:ascii="Lato" w:hAnsi="Lato"/>
          <w:sz w:val="22"/>
          <w:szCs w:val="22"/>
          <w:lang w:val="uk-UA"/>
        </w:rPr>
        <w:t>всіма</w:t>
      </w:r>
      <w:r w:rsidRPr="00852A64">
        <w:rPr>
          <w:rFonts w:ascii="Lato" w:hAnsi="Lato"/>
          <w:sz w:val="22"/>
          <w:szCs w:val="22"/>
          <w:lang w:val="uk-UA"/>
        </w:rPr>
        <w:t xml:space="preserve"> правами коаліції депутатських фракцій </w:t>
      </w:r>
      <w:r w:rsidRPr="00852A64">
        <w:rPr>
          <w:rFonts w:ascii="Lato" w:hAnsi="Lato"/>
          <w:sz w:val="22"/>
          <w:szCs w:val="22"/>
          <w:lang w:val="uk-UA"/>
        </w:rPr>
        <w:lastRenderedPageBreak/>
        <w:t>у Верховній Раді України, передбаченими Конституцією.</w:t>
      </w:r>
      <w:r w:rsidR="00CC7D46" w:rsidRPr="00852A64">
        <w:rPr>
          <w:rFonts w:ascii="Lato" w:hAnsi="Lato"/>
          <w:sz w:val="22"/>
          <w:szCs w:val="22"/>
          <w:lang w:val="uk-UA"/>
        </w:rPr>
        <w:t xml:space="preserve"> Це положення Основного Закону України вказує на те, що суб’єктом формування сталої парламентської більшості </w:t>
      </w:r>
      <w:r w:rsidR="00B00497" w:rsidRPr="00852A64">
        <w:rPr>
          <w:rFonts w:ascii="Lato" w:hAnsi="Lato"/>
          <w:sz w:val="22"/>
          <w:szCs w:val="22"/>
          <w:lang w:val="uk-UA"/>
        </w:rPr>
        <w:t xml:space="preserve">у цьому разі </w:t>
      </w:r>
      <w:r w:rsidR="00CC7D46" w:rsidRPr="00852A64">
        <w:rPr>
          <w:rFonts w:ascii="Lato" w:hAnsi="Lato"/>
          <w:sz w:val="22"/>
          <w:szCs w:val="22"/>
          <w:lang w:val="uk-UA"/>
        </w:rPr>
        <w:t xml:space="preserve">є </w:t>
      </w:r>
      <w:r w:rsidR="00B00497" w:rsidRPr="00852A64">
        <w:rPr>
          <w:rFonts w:ascii="Lato" w:hAnsi="Lato"/>
          <w:sz w:val="22"/>
          <w:szCs w:val="22"/>
          <w:lang w:val="uk-UA"/>
        </w:rPr>
        <w:t xml:space="preserve">саме </w:t>
      </w:r>
      <w:r w:rsidR="00CC7D46" w:rsidRPr="00852A64">
        <w:rPr>
          <w:rFonts w:ascii="Lato" w:hAnsi="Lato"/>
          <w:sz w:val="22"/>
          <w:szCs w:val="22"/>
          <w:lang w:val="uk-UA"/>
        </w:rPr>
        <w:t>народні депутати України. Крім того, слід враховувати, що суб’єктом прийняття рішень у Верховній Раді України за будь-яких умов – наявності коаліції чи ї</w:t>
      </w:r>
      <w:r w:rsidR="00584A21" w:rsidRPr="00852A64">
        <w:rPr>
          <w:rFonts w:ascii="Lato" w:hAnsi="Lato"/>
          <w:sz w:val="22"/>
          <w:szCs w:val="22"/>
          <w:lang w:val="uk-UA"/>
        </w:rPr>
        <w:t xml:space="preserve">ї відсутності </w:t>
      </w:r>
      <w:r w:rsidR="00CC7D46" w:rsidRPr="00852A64">
        <w:rPr>
          <w:rFonts w:ascii="Lato" w:hAnsi="Lato"/>
          <w:sz w:val="22"/>
          <w:szCs w:val="22"/>
          <w:lang w:val="uk-UA"/>
        </w:rPr>
        <w:t>— є народний депутат України (відповідна кількість народних депутатів України), а не фракції. А коаліція як політичне утворення на своїх зборах приймає рішення не фракційним, а персональним голосуванням народних депутатів України, які входять до її складу</w:t>
      </w:r>
      <w:r w:rsidR="0010748B" w:rsidRPr="00852A64">
        <w:rPr>
          <w:rStyle w:val="a6"/>
          <w:rFonts w:ascii="Lato" w:hAnsi="Lato"/>
          <w:sz w:val="22"/>
          <w:szCs w:val="22"/>
          <w:lang w:val="uk-UA"/>
        </w:rPr>
        <w:footnoteReference w:id="24"/>
      </w:r>
      <w:r w:rsidR="00CC7D46" w:rsidRPr="00852A64">
        <w:rPr>
          <w:rFonts w:ascii="Lato" w:hAnsi="Lato"/>
          <w:sz w:val="22"/>
          <w:szCs w:val="22"/>
          <w:lang w:val="uk-UA"/>
        </w:rPr>
        <w:t>.</w:t>
      </w:r>
    </w:p>
    <w:p w:rsidR="00584A21" w:rsidRPr="00852A64" w:rsidRDefault="001C67A5" w:rsidP="00852A64">
      <w:pPr>
        <w:pStyle w:val="rvps2"/>
        <w:spacing w:before="0" w:beforeAutospacing="0" w:after="0" w:afterAutospacing="0"/>
        <w:ind w:left="-567" w:firstLine="567"/>
        <w:jc w:val="both"/>
        <w:rPr>
          <w:rFonts w:ascii="Lato" w:hAnsi="Lato"/>
          <w:sz w:val="22"/>
          <w:szCs w:val="22"/>
          <w:lang w:val="uk-UA"/>
        </w:rPr>
      </w:pPr>
      <w:r w:rsidRPr="00852A64">
        <w:rPr>
          <w:rFonts w:ascii="Lato" w:hAnsi="Lato"/>
          <w:sz w:val="22"/>
          <w:szCs w:val="22"/>
          <w:lang w:val="uk-UA"/>
        </w:rPr>
        <w:t xml:space="preserve">Разом з цим, відповідно до пункту 1 частини другої статті 90 Конституції України Президент України має право достроково припинити повноваження Верховної Ради України, якщо </w:t>
      </w:r>
      <w:bookmarkStart w:id="8" w:name="n5096"/>
      <w:bookmarkEnd w:id="8"/>
      <w:r w:rsidRPr="00852A64">
        <w:rPr>
          <w:rFonts w:ascii="Lato" w:hAnsi="Lato"/>
          <w:sz w:val="22"/>
          <w:szCs w:val="22"/>
          <w:lang w:val="uk-UA"/>
        </w:rPr>
        <w:t>протягом одного місяця у Верховній Раді України не сформовано коаліцію депутатських фракцій відповідно до статті 83 цієї Конституції. Таким чином, коаліція депута</w:t>
      </w:r>
      <w:r w:rsidR="001662C2" w:rsidRPr="00852A64">
        <w:rPr>
          <w:rFonts w:ascii="Lato" w:hAnsi="Lato"/>
          <w:sz w:val="22"/>
          <w:szCs w:val="22"/>
          <w:lang w:val="uk-UA"/>
        </w:rPr>
        <w:t>тсь</w:t>
      </w:r>
      <w:r w:rsidRPr="00852A64">
        <w:rPr>
          <w:rFonts w:ascii="Lato" w:hAnsi="Lato"/>
          <w:sz w:val="22"/>
          <w:szCs w:val="22"/>
          <w:lang w:val="uk-UA"/>
        </w:rPr>
        <w:t xml:space="preserve">ких фракцій набуває значення обов’язкового й постійно діючого інституту парламенту України, з яким пов’язана дієздатність та інституційна спроможність останнього. </w:t>
      </w:r>
      <w:proofErr w:type="spellStart"/>
      <w:r w:rsidRPr="00852A64">
        <w:rPr>
          <w:rFonts w:ascii="Lato" w:hAnsi="Lato"/>
          <w:sz w:val="22"/>
          <w:szCs w:val="22"/>
          <w:lang w:val="uk-UA"/>
        </w:rPr>
        <w:t>Нест</w:t>
      </w:r>
      <w:r w:rsidR="001662C2" w:rsidRPr="00852A64">
        <w:rPr>
          <w:rFonts w:ascii="Lato" w:hAnsi="Lato"/>
          <w:sz w:val="22"/>
          <w:szCs w:val="22"/>
          <w:lang w:val="uk-UA"/>
        </w:rPr>
        <w:t>в</w:t>
      </w:r>
      <w:r w:rsidRPr="00852A64">
        <w:rPr>
          <w:rFonts w:ascii="Lato" w:hAnsi="Lato"/>
          <w:sz w:val="22"/>
          <w:szCs w:val="22"/>
          <w:lang w:val="uk-UA"/>
        </w:rPr>
        <w:t>орення</w:t>
      </w:r>
      <w:proofErr w:type="spellEnd"/>
      <w:r w:rsidRPr="00852A64">
        <w:rPr>
          <w:rFonts w:ascii="Lato" w:hAnsi="Lato"/>
          <w:sz w:val="22"/>
          <w:szCs w:val="22"/>
          <w:lang w:val="uk-UA"/>
        </w:rPr>
        <w:t xml:space="preserve"> в обумовлені </w:t>
      </w:r>
      <w:r w:rsidR="001662C2" w:rsidRPr="00852A64">
        <w:rPr>
          <w:rFonts w:ascii="Lato" w:hAnsi="Lato"/>
          <w:sz w:val="22"/>
          <w:szCs w:val="22"/>
          <w:lang w:val="uk-UA"/>
        </w:rPr>
        <w:t>Конституцією</w:t>
      </w:r>
      <w:r w:rsidRPr="00852A64">
        <w:rPr>
          <w:rFonts w:ascii="Lato" w:hAnsi="Lato"/>
          <w:sz w:val="22"/>
          <w:szCs w:val="22"/>
          <w:lang w:val="uk-UA"/>
        </w:rPr>
        <w:t xml:space="preserve"> України строки коаліції депута</w:t>
      </w:r>
      <w:r w:rsidR="001662C2" w:rsidRPr="00852A64">
        <w:rPr>
          <w:rFonts w:ascii="Lato" w:hAnsi="Lato"/>
          <w:sz w:val="22"/>
          <w:szCs w:val="22"/>
          <w:lang w:val="uk-UA"/>
        </w:rPr>
        <w:t>тсь</w:t>
      </w:r>
      <w:r w:rsidRPr="00852A64">
        <w:rPr>
          <w:rFonts w:ascii="Lato" w:hAnsi="Lato"/>
          <w:sz w:val="22"/>
          <w:szCs w:val="22"/>
          <w:lang w:val="uk-UA"/>
        </w:rPr>
        <w:t>ких фракцій породжує у Президента України дискреційне право застосувати інститут дострокового припинення повноважень ВРУ як різновид юридичної (конституційно-правової) відпові</w:t>
      </w:r>
      <w:r w:rsidR="0010748B" w:rsidRPr="00852A64">
        <w:rPr>
          <w:rFonts w:ascii="Lato" w:hAnsi="Lato"/>
          <w:sz w:val="22"/>
          <w:szCs w:val="22"/>
          <w:lang w:val="uk-UA"/>
        </w:rPr>
        <w:t>да</w:t>
      </w:r>
      <w:r w:rsidRPr="00852A64">
        <w:rPr>
          <w:rFonts w:ascii="Lato" w:hAnsi="Lato"/>
          <w:sz w:val="22"/>
          <w:szCs w:val="22"/>
          <w:lang w:val="uk-UA"/>
        </w:rPr>
        <w:t xml:space="preserve">льності, який так само є новелою вітчизняного конституційного законодавства. </w:t>
      </w:r>
    </w:p>
    <w:p w:rsidR="001C67A5" w:rsidRPr="00852A64" w:rsidRDefault="001C67A5" w:rsidP="00852A64">
      <w:pPr>
        <w:pStyle w:val="rvps2"/>
        <w:spacing w:before="0" w:beforeAutospacing="0" w:after="0" w:afterAutospacing="0"/>
        <w:ind w:left="-567" w:firstLine="567"/>
        <w:jc w:val="both"/>
        <w:rPr>
          <w:rFonts w:ascii="Lato" w:hAnsi="Lato"/>
          <w:sz w:val="22"/>
          <w:szCs w:val="22"/>
          <w:lang w:val="uk-UA"/>
        </w:rPr>
      </w:pPr>
      <w:r w:rsidRPr="00852A64">
        <w:rPr>
          <w:rFonts w:ascii="Lato" w:hAnsi="Lato"/>
          <w:sz w:val="22"/>
          <w:szCs w:val="22"/>
          <w:lang w:val="uk-UA"/>
        </w:rPr>
        <w:t xml:space="preserve">Двічі </w:t>
      </w:r>
      <w:r w:rsidR="002E6D91" w:rsidRPr="00852A64">
        <w:rPr>
          <w:rFonts w:ascii="Lato" w:hAnsi="Lato"/>
          <w:sz w:val="22"/>
          <w:szCs w:val="22"/>
          <w:lang w:val="uk-UA"/>
        </w:rPr>
        <w:t xml:space="preserve">практичне </w:t>
      </w:r>
      <w:r w:rsidRPr="00852A64">
        <w:rPr>
          <w:rFonts w:ascii="Lato" w:hAnsi="Lato"/>
          <w:sz w:val="22"/>
          <w:szCs w:val="22"/>
          <w:lang w:val="uk-UA"/>
        </w:rPr>
        <w:t>засто</w:t>
      </w:r>
      <w:r w:rsidR="001662C2" w:rsidRPr="00852A64">
        <w:rPr>
          <w:rFonts w:ascii="Lato" w:hAnsi="Lato"/>
          <w:sz w:val="22"/>
          <w:szCs w:val="22"/>
          <w:lang w:val="uk-UA"/>
        </w:rPr>
        <w:t>с</w:t>
      </w:r>
      <w:r w:rsidRPr="00852A64">
        <w:rPr>
          <w:rFonts w:ascii="Lato" w:hAnsi="Lato"/>
          <w:sz w:val="22"/>
          <w:szCs w:val="22"/>
          <w:lang w:val="uk-UA"/>
        </w:rPr>
        <w:t>у</w:t>
      </w:r>
      <w:r w:rsidR="001662C2" w:rsidRPr="00852A64">
        <w:rPr>
          <w:rFonts w:ascii="Lato" w:hAnsi="Lato"/>
          <w:sz w:val="22"/>
          <w:szCs w:val="22"/>
          <w:lang w:val="uk-UA"/>
        </w:rPr>
        <w:t>ван</w:t>
      </w:r>
      <w:r w:rsidRPr="00852A64">
        <w:rPr>
          <w:rFonts w:ascii="Lato" w:hAnsi="Lato"/>
          <w:sz w:val="22"/>
          <w:szCs w:val="22"/>
          <w:lang w:val="uk-UA"/>
        </w:rPr>
        <w:t>ня цього інституту – у 2007</w:t>
      </w:r>
      <w:r w:rsidR="005558FE" w:rsidRPr="00852A64">
        <w:rPr>
          <w:rFonts w:ascii="Lato" w:hAnsi="Lato"/>
          <w:sz w:val="22"/>
          <w:szCs w:val="22"/>
          <w:lang w:val="uk-UA"/>
        </w:rPr>
        <w:t xml:space="preserve">, </w:t>
      </w:r>
      <w:r w:rsidRPr="00852A64">
        <w:rPr>
          <w:rFonts w:ascii="Lato" w:hAnsi="Lato"/>
          <w:sz w:val="22"/>
          <w:szCs w:val="22"/>
          <w:lang w:val="uk-UA"/>
        </w:rPr>
        <w:t xml:space="preserve">а потім у 2014 році було </w:t>
      </w:r>
      <w:r w:rsidR="00AD7FE7" w:rsidRPr="00852A64">
        <w:rPr>
          <w:rFonts w:ascii="Lato" w:hAnsi="Lato"/>
          <w:sz w:val="22"/>
          <w:szCs w:val="22"/>
          <w:lang w:val="uk-UA"/>
        </w:rPr>
        <w:t>нао</w:t>
      </w:r>
      <w:r w:rsidRPr="00852A64">
        <w:rPr>
          <w:rFonts w:ascii="Lato" w:hAnsi="Lato"/>
          <w:sz w:val="22"/>
          <w:szCs w:val="22"/>
          <w:lang w:val="uk-UA"/>
        </w:rPr>
        <w:t xml:space="preserve">чним підтвердженням дієвості відповідних конституційних норм, які виступають елементами парламентської відповідальності. </w:t>
      </w:r>
    </w:p>
    <w:p w:rsidR="005558FE" w:rsidRPr="00852A64" w:rsidRDefault="005558FE" w:rsidP="00852A64">
      <w:pPr>
        <w:tabs>
          <w:tab w:val="left" w:pos="900"/>
        </w:tabs>
        <w:ind w:left="-567" w:firstLine="567"/>
        <w:jc w:val="both"/>
        <w:rPr>
          <w:rFonts w:ascii="Lato" w:hAnsi="Lato"/>
          <w:sz w:val="22"/>
          <w:szCs w:val="22"/>
          <w:lang w:val="uk-UA"/>
        </w:rPr>
      </w:pPr>
      <w:r w:rsidRPr="00852A64">
        <w:rPr>
          <w:rFonts w:ascii="Lato" w:hAnsi="Lato"/>
          <w:sz w:val="22"/>
          <w:szCs w:val="22"/>
          <w:lang w:val="uk-UA"/>
        </w:rPr>
        <w:t xml:space="preserve">Існуючі </w:t>
      </w:r>
      <w:r w:rsidR="00AD7FE7" w:rsidRPr="00852A64">
        <w:rPr>
          <w:rFonts w:ascii="Lato" w:hAnsi="Lato"/>
          <w:sz w:val="22"/>
          <w:szCs w:val="22"/>
          <w:lang w:val="uk-UA"/>
        </w:rPr>
        <w:t xml:space="preserve">натепер </w:t>
      </w:r>
      <w:r w:rsidRPr="00852A64">
        <w:rPr>
          <w:rFonts w:ascii="Lato" w:hAnsi="Lato"/>
          <w:sz w:val="22"/>
          <w:szCs w:val="22"/>
          <w:lang w:val="uk-UA"/>
        </w:rPr>
        <w:t>концептуальні правові підходи до вирішення питання правового унормування організації та діяльності коаліції та опозиції в парламенті на сьогод</w:t>
      </w:r>
      <w:r w:rsidR="00584A21" w:rsidRPr="00852A64">
        <w:rPr>
          <w:rFonts w:ascii="Lato" w:hAnsi="Lato"/>
          <w:sz w:val="22"/>
          <w:szCs w:val="22"/>
          <w:lang w:val="uk-UA"/>
        </w:rPr>
        <w:t>ні можна згрупувати таким чином:</w:t>
      </w:r>
    </w:p>
    <w:p w:rsidR="005558FE" w:rsidRPr="00852A64" w:rsidRDefault="00584A21" w:rsidP="00852A64">
      <w:pPr>
        <w:numPr>
          <w:ilvl w:val="0"/>
          <w:numId w:val="2"/>
        </w:numPr>
        <w:tabs>
          <w:tab w:val="left" w:pos="900"/>
        </w:tabs>
        <w:ind w:left="-567" w:firstLine="567"/>
        <w:jc w:val="both"/>
        <w:rPr>
          <w:rFonts w:ascii="Lato" w:hAnsi="Lato"/>
          <w:sz w:val="22"/>
          <w:szCs w:val="22"/>
          <w:lang w:val="uk-UA"/>
        </w:rPr>
      </w:pPr>
      <w:r w:rsidRPr="00852A64">
        <w:rPr>
          <w:rFonts w:ascii="Lato" w:hAnsi="Lato"/>
          <w:sz w:val="22"/>
          <w:szCs w:val="22"/>
          <w:lang w:val="uk-UA"/>
        </w:rPr>
        <w:t>П</w:t>
      </w:r>
      <w:r w:rsidR="005558FE" w:rsidRPr="00852A64">
        <w:rPr>
          <w:rFonts w:ascii="Lato" w:hAnsi="Lato"/>
          <w:sz w:val="22"/>
          <w:szCs w:val="22"/>
          <w:lang w:val="uk-UA"/>
        </w:rPr>
        <w:t xml:space="preserve">роекти законів, якими унормовується статус коаліції депутатських фракцій без унормування </w:t>
      </w:r>
      <w:r w:rsidRPr="00852A64">
        <w:rPr>
          <w:rFonts w:ascii="Lato" w:hAnsi="Lato"/>
          <w:sz w:val="22"/>
          <w:szCs w:val="22"/>
          <w:lang w:val="uk-UA"/>
        </w:rPr>
        <w:t>статусу парламентської опозиції.</w:t>
      </w:r>
    </w:p>
    <w:p w:rsidR="005558FE" w:rsidRPr="00852A64" w:rsidRDefault="00584A21" w:rsidP="00852A64">
      <w:pPr>
        <w:numPr>
          <w:ilvl w:val="0"/>
          <w:numId w:val="2"/>
        </w:numPr>
        <w:tabs>
          <w:tab w:val="left" w:pos="900"/>
        </w:tabs>
        <w:ind w:left="-567" w:firstLine="567"/>
        <w:jc w:val="both"/>
        <w:rPr>
          <w:rFonts w:ascii="Lato" w:hAnsi="Lato"/>
          <w:sz w:val="22"/>
          <w:szCs w:val="22"/>
          <w:lang w:val="uk-UA"/>
        </w:rPr>
      </w:pPr>
      <w:r w:rsidRPr="00852A64">
        <w:rPr>
          <w:rFonts w:ascii="Lato" w:hAnsi="Lato"/>
          <w:sz w:val="22"/>
          <w:szCs w:val="22"/>
          <w:lang w:val="uk-UA"/>
        </w:rPr>
        <w:t>П</w:t>
      </w:r>
      <w:r w:rsidR="005558FE" w:rsidRPr="00852A64">
        <w:rPr>
          <w:rFonts w:ascii="Lato" w:hAnsi="Lato"/>
          <w:sz w:val="22"/>
          <w:szCs w:val="22"/>
          <w:lang w:val="uk-UA"/>
        </w:rPr>
        <w:t>роекти законів, які присвячені врегулюванню статусу парламентської опозиції – чи то на рівні окремого закону, чи то на рівні закону про внесення змін до Регламенту В</w:t>
      </w:r>
      <w:r w:rsidR="00342758" w:rsidRPr="00852A64">
        <w:rPr>
          <w:rFonts w:ascii="Lato" w:hAnsi="Lato"/>
          <w:sz w:val="22"/>
          <w:szCs w:val="22"/>
          <w:lang w:val="uk-UA"/>
        </w:rPr>
        <w:t>ерховної Ради України</w:t>
      </w:r>
      <w:r w:rsidR="005558FE" w:rsidRPr="00852A64">
        <w:rPr>
          <w:rFonts w:ascii="Lato" w:hAnsi="Lato"/>
          <w:sz w:val="22"/>
          <w:szCs w:val="22"/>
          <w:lang w:val="uk-UA"/>
        </w:rPr>
        <w:t>, без одночасно</w:t>
      </w:r>
      <w:r w:rsidRPr="00852A64">
        <w:rPr>
          <w:rFonts w:ascii="Lato" w:hAnsi="Lato"/>
          <w:sz w:val="22"/>
          <w:szCs w:val="22"/>
          <w:lang w:val="uk-UA"/>
        </w:rPr>
        <w:t>го унормування статусу коаліції.</w:t>
      </w:r>
    </w:p>
    <w:p w:rsidR="005558FE" w:rsidRPr="00852A64" w:rsidRDefault="00584A21" w:rsidP="00852A64">
      <w:pPr>
        <w:numPr>
          <w:ilvl w:val="0"/>
          <w:numId w:val="2"/>
        </w:numPr>
        <w:tabs>
          <w:tab w:val="left" w:pos="900"/>
        </w:tabs>
        <w:ind w:left="-567" w:firstLine="567"/>
        <w:jc w:val="both"/>
        <w:rPr>
          <w:rFonts w:ascii="Lato" w:hAnsi="Lato"/>
          <w:sz w:val="22"/>
          <w:szCs w:val="22"/>
          <w:lang w:val="uk-UA"/>
        </w:rPr>
      </w:pPr>
      <w:r w:rsidRPr="00852A64">
        <w:rPr>
          <w:rFonts w:ascii="Lato" w:hAnsi="Lato"/>
          <w:sz w:val="22"/>
          <w:szCs w:val="22"/>
          <w:lang w:val="uk-UA"/>
        </w:rPr>
        <w:t>З</w:t>
      </w:r>
      <w:r w:rsidR="005558FE" w:rsidRPr="00852A64">
        <w:rPr>
          <w:rFonts w:ascii="Lato" w:hAnsi="Lato"/>
          <w:sz w:val="22"/>
          <w:szCs w:val="22"/>
          <w:lang w:val="uk-UA"/>
        </w:rPr>
        <w:t xml:space="preserve">аконопроектне обґрунтування доцільності вирішення проблеми унормування статусу коаліції та опозиції в парламенті на рівні єдиного законодавчого </w:t>
      </w:r>
      <w:proofErr w:type="spellStart"/>
      <w:r w:rsidR="005558FE" w:rsidRPr="00852A64">
        <w:rPr>
          <w:rFonts w:ascii="Lato" w:hAnsi="Lato"/>
          <w:sz w:val="22"/>
          <w:szCs w:val="22"/>
          <w:lang w:val="uk-UA"/>
        </w:rPr>
        <w:t>акта</w:t>
      </w:r>
      <w:proofErr w:type="spellEnd"/>
      <w:r w:rsidR="005558FE" w:rsidRPr="00852A64">
        <w:rPr>
          <w:rFonts w:ascii="Lato" w:hAnsi="Lato"/>
          <w:sz w:val="22"/>
          <w:szCs w:val="22"/>
          <w:lang w:val="uk-UA"/>
        </w:rPr>
        <w:t xml:space="preserve"> (чи то спеціального закону про коаліцію та опозицію, спроби прийняття якого спостерігалися в парламенті від 2000 року</w:t>
      </w:r>
      <w:r w:rsidR="00342758" w:rsidRPr="00852A64">
        <w:rPr>
          <w:rStyle w:val="a6"/>
          <w:rFonts w:ascii="Lato" w:hAnsi="Lato"/>
          <w:sz w:val="22"/>
          <w:szCs w:val="22"/>
          <w:lang w:val="uk-UA"/>
        </w:rPr>
        <w:footnoteReference w:id="25"/>
      </w:r>
      <w:r w:rsidR="005558FE" w:rsidRPr="00852A64">
        <w:rPr>
          <w:rFonts w:ascii="Lato" w:hAnsi="Lato"/>
          <w:sz w:val="22"/>
          <w:szCs w:val="22"/>
          <w:lang w:val="uk-UA"/>
        </w:rPr>
        <w:t>, чи шляхом внесення відповідних змін</w:t>
      </w:r>
      <w:r w:rsidRPr="00852A64">
        <w:rPr>
          <w:rFonts w:ascii="Lato" w:hAnsi="Lato"/>
          <w:sz w:val="22"/>
          <w:szCs w:val="22"/>
          <w:lang w:val="uk-UA"/>
        </w:rPr>
        <w:t xml:space="preserve"> до парламентського Регламенту).</w:t>
      </w:r>
    </w:p>
    <w:p w:rsidR="005558FE" w:rsidRPr="00852A64" w:rsidRDefault="00584A21" w:rsidP="00852A64">
      <w:pPr>
        <w:numPr>
          <w:ilvl w:val="0"/>
          <w:numId w:val="2"/>
        </w:numPr>
        <w:tabs>
          <w:tab w:val="left" w:pos="900"/>
        </w:tabs>
        <w:ind w:left="-567" w:firstLine="567"/>
        <w:jc w:val="both"/>
        <w:rPr>
          <w:rFonts w:ascii="Lato" w:hAnsi="Lato"/>
          <w:sz w:val="22"/>
          <w:szCs w:val="22"/>
          <w:lang w:val="uk-UA"/>
        </w:rPr>
      </w:pPr>
      <w:r w:rsidRPr="00852A64">
        <w:rPr>
          <w:rFonts w:ascii="Lato" w:hAnsi="Lato"/>
          <w:sz w:val="22"/>
          <w:szCs w:val="22"/>
          <w:lang w:val="uk-UA"/>
        </w:rPr>
        <w:t>П</w:t>
      </w:r>
      <w:r w:rsidR="005558FE" w:rsidRPr="00852A64">
        <w:rPr>
          <w:rFonts w:ascii="Lato" w:hAnsi="Lato"/>
          <w:sz w:val="22"/>
          <w:szCs w:val="22"/>
          <w:lang w:val="uk-UA"/>
        </w:rPr>
        <w:t>ідхід, який заперечує необхідність окремого законодавчого врегулювання статусу коаліції та опозиції.</w:t>
      </w:r>
    </w:p>
    <w:p w:rsidR="001C67A5" w:rsidRPr="00852A64" w:rsidRDefault="00BB2DFA" w:rsidP="00852A64">
      <w:pPr>
        <w:shd w:val="clear" w:color="auto" w:fill="FFFFFF"/>
        <w:ind w:left="-567" w:firstLine="567"/>
        <w:jc w:val="both"/>
        <w:rPr>
          <w:rFonts w:ascii="Lato" w:hAnsi="Lato"/>
          <w:color w:val="000000"/>
          <w:sz w:val="22"/>
          <w:szCs w:val="22"/>
          <w:lang w:val="uk-UA"/>
        </w:rPr>
      </w:pPr>
      <w:r w:rsidRPr="00852A64">
        <w:rPr>
          <w:rFonts w:ascii="Lato" w:hAnsi="Lato"/>
          <w:color w:val="000000"/>
          <w:sz w:val="22"/>
          <w:szCs w:val="22"/>
          <w:lang w:val="uk-UA"/>
        </w:rPr>
        <w:t>Останній підхід ми не розглядаємо як актуальний для України у розрізі існуючої конституційної конструкції коаліції депута</w:t>
      </w:r>
      <w:r w:rsidR="00EE4AB8" w:rsidRPr="00852A64">
        <w:rPr>
          <w:rFonts w:ascii="Lato" w:hAnsi="Lato"/>
          <w:color w:val="000000"/>
          <w:sz w:val="22"/>
          <w:szCs w:val="22"/>
          <w:lang w:val="uk-UA"/>
        </w:rPr>
        <w:t>тсь</w:t>
      </w:r>
      <w:r w:rsidRPr="00852A64">
        <w:rPr>
          <w:rFonts w:ascii="Lato" w:hAnsi="Lato"/>
          <w:color w:val="000000"/>
          <w:sz w:val="22"/>
          <w:szCs w:val="22"/>
          <w:lang w:val="uk-UA"/>
        </w:rPr>
        <w:t xml:space="preserve">ких фракцій як обов’язкового суб’єкта конституційно-правових відносин. </w:t>
      </w:r>
    </w:p>
    <w:p w:rsidR="004C5153" w:rsidRPr="00852A64" w:rsidRDefault="00EF60E4" w:rsidP="00852A64">
      <w:pPr>
        <w:shd w:val="clear" w:color="auto" w:fill="FFFFFF"/>
        <w:ind w:left="-567" w:firstLine="567"/>
        <w:jc w:val="both"/>
        <w:rPr>
          <w:rFonts w:ascii="Lato" w:hAnsi="Lato"/>
          <w:color w:val="000000"/>
          <w:sz w:val="22"/>
          <w:szCs w:val="22"/>
          <w:lang w:val="uk-UA"/>
        </w:rPr>
      </w:pPr>
      <w:r w:rsidRPr="00852A64">
        <w:rPr>
          <w:rFonts w:ascii="Lato" w:hAnsi="Lato"/>
          <w:color w:val="000000"/>
          <w:sz w:val="22"/>
          <w:szCs w:val="22"/>
          <w:lang w:val="uk-UA"/>
        </w:rPr>
        <w:t>Сто</w:t>
      </w:r>
      <w:r w:rsidR="00EE4AB8" w:rsidRPr="00852A64">
        <w:rPr>
          <w:rFonts w:ascii="Lato" w:hAnsi="Lato"/>
          <w:color w:val="000000"/>
          <w:sz w:val="22"/>
          <w:szCs w:val="22"/>
          <w:lang w:val="uk-UA"/>
        </w:rPr>
        <w:t>сов</w:t>
      </w:r>
      <w:r w:rsidRPr="00852A64">
        <w:rPr>
          <w:rFonts w:ascii="Lato" w:hAnsi="Lato"/>
          <w:color w:val="000000"/>
          <w:sz w:val="22"/>
          <w:szCs w:val="22"/>
          <w:lang w:val="uk-UA"/>
        </w:rPr>
        <w:t xml:space="preserve">но </w:t>
      </w:r>
      <w:r w:rsidR="004C5153" w:rsidRPr="00852A64">
        <w:rPr>
          <w:rFonts w:ascii="Lato" w:hAnsi="Lato"/>
          <w:color w:val="000000"/>
          <w:sz w:val="22"/>
          <w:szCs w:val="22"/>
          <w:lang w:val="uk-UA"/>
        </w:rPr>
        <w:t xml:space="preserve">ж </w:t>
      </w:r>
      <w:r w:rsidRPr="00852A64">
        <w:rPr>
          <w:rFonts w:ascii="Lato" w:hAnsi="Lato"/>
          <w:color w:val="000000"/>
          <w:sz w:val="22"/>
          <w:szCs w:val="22"/>
          <w:lang w:val="uk-UA"/>
        </w:rPr>
        <w:t xml:space="preserve">перших двох </w:t>
      </w:r>
      <w:r w:rsidR="00EE4AB8" w:rsidRPr="00852A64">
        <w:rPr>
          <w:rFonts w:ascii="Lato" w:hAnsi="Lato"/>
          <w:color w:val="000000"/>
          <w:sz w:val="22"/>
          <w:szCs w:val="22"/>
          <w:lang w:val="uk-UA"/>
        </w:rPr>
        <w:t>варіантів</w:t>
      </w:r>
      <w:r w:rsidRPr="00852A64">
        <w:rPr>
          <w:rFonts w:ascii="Lato" w:hAnsi="Lato"/>
          <w:color w:val="000000"/>
          <w:sz w:val="22"/>
          <w:szCs w:val="22"/>
          <w:lang w:val="uk-UA"/>
        </w:rPr>
        <w:t xml:space="preserve"> </w:t>
      </w:r>
      <w:r w:rsidR="00EE4AB8" w:rsidRPr="00852A64">
        <w:rPr>
          <w:rFonts w:ascii="Lato" w:hAnsi="Lato"/>
          <w:color w:val="000000"/>
          <w:sz w:val="22"/>
          <w:szCs w:val="22"/>
          <w:lang w:val="uk-UA"/>
        </w:rPr>
        <w:t xml:space="preserve">розв’язання </w:t>
      </w:r>
      <w:r w:rsidRPr="00852A64">
        <w:rPr>
          <w:rFonts w:ascii="Lato" w:hAnsi="Lato"/>
          <w:color w:val="000000"/>
          <w:sz w:val="22"/>
          <w:szCs w:val="22"/>
          <w:lang w:val="uk-UA"/>
        </w:rPr>
        <w:t xml:space="preserve">порушеного питання, можна сказати, що вони є досить актуальними з огляду на наявні </w:t>
      </w:r>
      <w:r w:rsidR="00584A21" w:rsidRPr="00852A64">
        <w:rPr>
          <w:rFonts w:ascii="Lato" w:hAnsi="Lato"/>
          <w:color w:val="000000"/>
          <w:sz w:val="22"/>
          <w:szCs w:val="22"/>
          <w:lang w:val="uk-UA"/>
        </w:rPr>
        <w:t>положення законопроектів</w:t>
      </w:r>
      <w:r w:rsidRPr="00852A64">
        <w:rPr>
          <w:rFonts w:ascii="Lato" w:hAnsi="Lato"/>
          <w:color w:val="000000"/>
          <w:sz w:val="22"/>
          <w:szCs w:val="22"/>
          <w:lang w:val="uk-UA"/>
        </w:rPr>
        <w:t xml:space="preserve"> останнього часу, зокрема в розрізі роботи ВРУ восьмого скликання. </w:t>
      </w:r>
    </w:p>
    <w:p w:rsidR="00AD7FE7" w:rsidRPr="00852A64" w:rsidRDefault="00EF60E4" w:rsidP="00852A64">
      <w:pPr>
        <w:shd w:val="clear" w:color="auto" w:fill="FFFFFF"/>
        <w:ind w:left="-567" w:firstLine="567"/>
        <w:jc w:val="both"/>
        <w:rPr>
          <w:rFonts w:ascii="Lato" w:hAnsi="Lato"/>
          <w:color w:val="000000"/>
          <w:sz w:val="22"/>
          <w:szCs w:val="22"/>
          <w:lang w:val="uk-UA"/>
        </w:rPr>
      </w:pPr>
      <w:r w:rsidRPr="00852A64">
        <w:rPr>
          <w:rFonts w:ascii="Lato" w:hAnsi="Lato"/>
          <w:color w:val="000000"/>
          <w:sz w:val="22"/>
          <w:szCs w:val="22"/>
          <w:lang w:val="uk-UA"/>
        </w:rPr>
        <w:t xml:space="preserve">Так, </w:t>
      </w:r>
      <w:r w:rsidR="00AD7FE7" w:rsidRPr="00852A64">
        <w:rPr>
          <w:rFonts w:ascii="Lato" w:hAnsi="Lato"/>
          <w:color w:val="000000"/>
          <w:sz w:val="22"/>
          <w:szCs w:val="22"/>
          <w:lang w:val="uk-UA"/>
        </w:rPr>
        <w:t xml:space="preserve">наразі </w:t>
      </w:r>
      <w:r w:rsidRPr="00852A64">
        <w:rPr>
          <w:rFonts w:ascii="Lato" w:hAnsi="Lato"/>
          <w:color w:val="000000"/>
          <w:sz w:val="22"/>
          <w:szCs w:val="22"/>
          <w:lang w:val="uk-UA"/>
        </w:rPr>
        <w:t>на розгляді парламенту</w:t>
      </w:r>
      <w:r w:rsidR="00AD7FE7" w:rsidRPr="00852A64">
        <w:rPr>
          <w:rFonts w:ascii="Lato" w:hAnsi="Lato"/>
          <w:color w:val="000000"/>
          <w:sz w:val="22"/>
          <w:szCs w:val="22"/>
          <w:lang w:val="uk-UA"/>
        </w:rPr>
        <w:t xml:space="preserve"> нині перебувають:</w:t>
      </w:r>
    </w:p>
    <w:p w:rsidR="00AD7FE7" w:rsidRPr="00852A64" w:rsidRDefault="00EF60E4" w:rsidP="00852A64">
      <w:pPr>
        <w:numPr>
          <w:ilvl w:val="0"/>
          <w:numId w:val="4"/>
        </w:numPr>
        <w:shd w:val="clear" w:color="auto" w:fill="FFFFFF"/>
        <w:tabs>
          <w:tab w:val="clear" w:pos="1463"/>
          <w:tab w:val="num" w:pos="0"/>
          <w:tab w:val="left" w:pos="900"/>
        </w:tabs>
        <w:ind w:left="-567" w:firstLine="567"/>
        <w:jc w:val="both"/>
        <w:rPr>
          <w:rFonts w:ascii="Lato" w:hAnsi="Lato"/>
          <w:color w:val="000000"/>
          <w:sz w:val="22"/>
          <w:szCs w:val="22"/>
          <w:lang w:val="uk-UA"/>
        </w:rPr>
      </w:pPr>
      <w:r w:rsidRPr="00852A64">
        <w:rPr>
          <w:rFonts w:ascii="Lato" w:hAnsi="Lato"/>
          <w:color w:val="000000"/>
          <w:sz w:val="22"/>
          <w:szCs w:val="22"/>
          <w:lang w:val="uk-UA"/>
        </w:rPr>
        <w:t>два законопроекти, які присвячені змінам до Регламенту щодо врегулювання статусу коаліції</w:t>
      </w:r>
      <w:r w:rsidR="00EE4AB8" w:rsidRPr="00852A64">
        <w:rPr>
          <w:rFonts w:ascii="Lato" w:hAnsi="Lato"/>
          <w:color w:val="000000"/>
          <w:sz w:val="22"/>
          <w:szCs w:val="22"/>
          <w:lang w:val="uk-UA"/>
        </w:rPr>
        <w:t xml:space="preserve"> (реєстр. №№ 4331 та 4331-1)</w:t>
      </w:r>
      <w:r w:rsidRPr="00852A64">
        <w:rPr>
          <w:rFonts w:ascii="Lato" w:hAnsi="Lato"/>
          <w:color w:val="000000"/>
          <w:sz w:val="22"/>
          <w:szCs w:val="22"/>
          <w:lang w:val="uk-UA"/>
        </w:rPr>
        <w:t xml:space="preserve">; </w:t>
      </w:r>
    </w:p>
    <w:p w:rsidR="00AD7FE7" w:rsidRPr="00852A64" w:rsidRDefault="00EE4AB8" w:rsidP="00852A64">
      <w:pPr>
        <w:numPr>
          <w:ilvl w:val="0"/>
          <w:numId w:val="4"/>
        </w:numPr>
        <w:shd w:val="clear" w:color="auto" w:fill="FFFFFF"/>
        <w:tabs>
          <w:tab w:val="clear" w:pos="1463"/>
          <w:tab w:val="num" w:pos="0"/>
          <w:tab w:val="left" w:pos="900"/>
        </w:tabs>
        <w:ind w:left="-567" w:firstLine="567"/>
        <w:jc w:val="both"/>
        <w:rPr>
          <w:rFonts w:ascii="Lato" w:hAnsi="Lato"/>
          <w:sz w:val="22"/>
          <w:szCs w:val="22"/>
          <w:lang w:val="uk-UA"/>
        </w:rPr>
      </w:pPr>
      <w:r w:rsidRPr="00852A64">
        <w:rPr>
          <w:rFonts w:ascii="Lato" w:hAnsi="Lato"/>
          <w:color w:val="000000"/>
          <w:sz w:val="22"/>
          <w:szCs w:val="22"/>
          <w:lang w:val="uk-UA"/>
        </w:rPr>
        <w:t xml:space="preserve">три базових </w:t>
      </w:r>
      <w:r w:rsidR="00AD7FE7" w:rsidRPr="00852A64">
        <w:rPr>
          <w:rFonts w:ascii="Lato" w:hAnsi="Lato"/>
          <w:color w:val="000000"/>
          <w:sz w:val="22"/>
          <w:szCs w:val="22"/>
          <w:lang w:val="uk-UA"/>
        </w:rPr>
        <w:t>законо</w:t>
      </w:r>
      <w:r w:rsidRPr="00852A64">
        <w:rPr>
          <w:rFonts w:ascii="Lato" w:hAnsi="Lato"/>
          <w:color w:val="000000"/>
          <w:sz w:val="22"/>
          <w:szCs w:val="22"/>
          <w:lang w:val="uk-UA"/>
        </w:rPr>
        <w:t>проекти про парламентську опозицію (реєстр. №№ 3061, 3061-1, 3061-2);</w:t>
      </w:r>
    </w:p>
    <w:p w:rsidR="00BB2DFA" w:rsidRPr="00852A64" w:rsidRDefault="00EE4AB8" w:rsidP="00852A64">
      <w:pPr>
        <w:numPr>
          <w:ilvl w:val="0"/>
          <w:numId w:val="4"/>
        </w:numPr>
        <w:shd w:val="clear" w:color="auto" w:fill="FFFFFF"/>
        <w:tabs>
          <w:tab w:val="clear" w:pos="1463"/>
          <w:tab w:val="num" w:pos="0"/>
          <w:tab w:val="left" w:pos="900"/>
        </w:tabs>
        <w:ind w:left="-567" w:firstLine="567"/>
        <w:jc w:val="both"/>
        <w:rPr>
          <w:rFonts w:ascii="Lato" w:hAnsi="Lato"/>
          <w:sz w:val="22"/>
          <w:szCs w:val="22"/>
          <w:lang w:val="uk-UA"/>
        </w:rPr>
      </w:pPr>
      <w:r w:rsidRPr="00852A64">
        <w:rPr>
          <w:rFonts w:ascii="Lato" w:hAnsi="Lato"/>
          <w:color w:val="000000"/>
          <w:sz w:val="22"/>
          <w:szCs w:val="22"/>
          <w:lang w:val="uk-UA"/>
        </w:rPr>
        <w:t xml:space="preserve">два </w:t>
      </w:r>
      <w:r w:rsidR="00AD7FE7" w:rsidRPr="00852A64">
        <w:rPr>
          <w:rFonts w:ascii="Lato" w:hAnsi="Lato"/>
          <w:color w:val="000000"/>
          <w:sz w:val="22"/>
          <w:szCs w:val="22"/>
          <w:lang w:val="uk-UA"/>
        </w:rPr>
        <w:t>законо</w:t>
      </w:r>
      <w:r w:rsidRPr="00852A64">
        <w:rPr>
          <w:rFonts w:ascii="Lato" w:hAnsi="Lato"/>
          <w:color w:val="000000"/>
          <w:sz w:val="22"/>
          <w:szCs w:val="22"/>
          <w:lang w:val="uk-UA"/>
        </w:rPr>
        <w:t xml:space="preserve">проекти про внесення змін до </w:t>
      </w:r>
      <w:r w:rsidRPr="00852A64">
        <w:rPr>
          <w:rFonts w:ascii="Lato" w:hAnsi="Lato"/>
          <w:sz w:val="22"/>
          <w:szCs w:val="22"/>
          <w:lang w:val="uk-UA"/>
        </w:rPr>
        <w:t>про внесення змін до деяких законодавчих актів України щодо діяльності парламентської опозиції (реєстр. №№ 1066 і 1066-1)</w:t>
      </w:r>
      <w:r w:rsidR="003909CD" w:rsidRPr="00852A64">
        <w:rPr>
          <w:rFonts w:ascii="Lato" w:hAnsi="Lato"/>
          <w:sz w:val="22"/>
          <w:szCs w:val="22"/>
          <w:lang w:val="uk-UA"/>
        </w:rPr>
        <w:t xml:space="preserve"> (див. Додаток)</w:t>
      </w:r>
      <w:r w:rsidRPr="00852A64">
        <w:rPr>
          <w:rFonts w:ascii="Lato" w:hAnsi="Lato"/>
          <w:sz w:val="22"/>
          <w:szCs w:val="22"/>
          <w:lang w:val="uk-UA"/>
        </w:rPr>
        <w:t xml:space="preserve">. </w:t>
      </w:r>
    </w:p>
    <w:p w:rsidR="00EE4AB8" w:rsidRPr="00852A64" w:rsidRDefault="00EE4AB8" w:rsidP="00852A64">
      <w:pPr>
        <w:shd w:val="clear" w:color="auto" w:fill="FFFFFF"/>
        <w:ind w:left="-567" w:firstLine="567"/>
        <w:jc w:val="both"/>
        <w:rPr>
          <w:rFonts w:ascii="Lato" w:hAnsi="Lato"/>
          <w:sz w:val="22"/>
          <w:szCs w:val="22"/>
          <w:lang w:val="uk-UA"/>
        </w:rPr>
      </w:pPr>
      <w:r w:rsidRPr="00852A64">
        <w:rPr>
          <w:rFonts w:ascii="Lato" w:hAnsi="Lato"/>
          <w:sz w:val="22"/>
          <w:szCs w:val="22"/>
          <w:lang w:val="uk-UA"/>
        </w:rPr>
        <w:lastRenderedPageBreak/>
        <w:t xml:space="preserve">Як видно, автори </w:t>
      </w:r>
      <w:r w:rsidR="004C5153" w:rsidRPr="00852A64">
        <w:rPr>
          <w:rFonts w:ascii="Lato" w:hAnsi="Lato"/>
          <w:sz w:val="22"/>
          <w:szCs w:val="22"/>
          <w:lang w:val="uk-UA"/>
        </w:rPr>
        <w:t>законо</w:t>
      </w:r>
      <w:r w:rsidRPr="00852A64">
        <w:rPr>
          <w:rFonts w:ascii="Lato" w:hAnsi="Lato"/>
          <w:sz w:val="22"/>
          <w:szCs w:val="22"/>
          <w:lang w:val="uk-UA"/>
        </w:rPr>
        <w:t xml:space="preserve">проектів про коаліцію вирішили не врегульовувати на рівні парламентського Регламенту особливості організації та діяльності парламентської опозиції, обмежившись лише врегулюванням діяльності коаліції депутатських фракцій. </w:t>
      </w:r>
    </w:p>
    <w:p w:rsidR="00EE4AB8" w:rsidRPr="00852A64" w:rsidRDefault="00EE4AB8" w:rsidP="00852A64">
      <w:pPr>
        <w:ind w:left="-567" w:firstLine="567"/>
        <w:jc w:val="both"/>
        <w:rPr>
          <w:rFonts w:ascii="Lato" w:hAnsi="Lato"/>
          <w:sz w:val="22"/>
          <w:szCs w:val="22"/>
          <w:lang w:val="uk-UA"/>
        </w:rPr>
      </w:pPr>
      <w:r w:rsidRPr="00852A64">
        <w:rPr>
          <w:rFonts w:ascii="Lato" w:hAnsi="Lato"/>
          <w:sz w:val="22"/>
          <w:szCs w:val="22"/>
          <w:lang w:val="uk-UA"/>
        </w:rPr>
        <w:t>Направду, законодавче врегулювання статусу парламентської опозиції не є притаманним для європейської правової практики, на що свого часу звертала увагу Венеційська комісія «За демократію через право» (2007 рік)</w:t>
      </w:r>
      <w:r w:rsidRPr="00852A64">
        <w:rPr>
          <w:rStyle w:val="a6"/>
          <w:rFonts w:ascii="Lato" w:hAnsi="Lato"/>
          <w:sz w:val="22"/>
          <w:szCs w:val="22"/>
          <w:lang w:val="uk-UA"/>
        </w:rPr>
        <w:footnoteReference w:id="26"/>
      </w:r>
      <w:r w:rsidRPr="00852A64">
        <w:rPr>
          <w:rFonts w:ascii="Lato" w:hAnsi="Lato"/>
          <w:sz w:val="22"/>
          <w:szCs w:val="22"/>
          <w:lang w:val="uk-UA"/>
        </w:rPr>
        <w:t xml:space="preserve">. Автори проекту також, очевидно, виходили з того, що в Конституції України, на відміну від поняття коаліції депутатських фракцій, поняття парламентської опозиції не вживається, що, відтак, викликає сумнів і в доцільності його законодавчого закріплення в Регламенті Верховної Ради України. </w:t>
      </w:r>
    </w:p>
    <w:p w:rsidR="00EE4AB8" w:rsidRPr="00852A64" w:rsidRDefault="00EE4AB8" w:rsidP="00852A64">
      <w:pPr>
        <w:ind w:left="-567" w:firstLine="567"/>
        <w:jc w:val="both"/>
        <w:rPr>
          <w:rFonts w:ascii="Lato" w:hAnsi="Lato"/>
          <w:sz w:val="22"/>
          <w:szCs w:val="22"/>
          <w:lang w:val="uk-UA"/>
        </w:rPr>
      </w:pPr>
      <w:r w:rsidRPr="00852A64">
        <w:rPr>
          <w:rFonts w:ascii="Lato" w:hAnsi="Lato"/>
          <w:sz w:val="22"/>
          <w:szCs w:val="22"/>
          <w:lang w:val="uk-UA"/>
        </w:rPr>
        <w:t>Проте такий правовий підхід видається не зовсім коректним. Насамперед, він не кореспондується із правовою позицією Конституційного Суду України, висловленою ним у Висновку у справі за зверненням Верховної Ради України про надання висновку щодо відповідності проекту Закону України "Про внесення змін до Конституції України за результатами всеукраїнського референдуму за народною ініціативою" вимогам статей 157 і 158 Конституції України (справа про внесення змін до статей 76, 80, 90, 106 Конституції України) від 27 червня 2000 року</w:t>
      </w:r>
      <w:r w:rsidRPr="00852A64">
        <w:rPr>
          <w:rStyle w:val="a6"/>
          <w:rFonts w:ascii="Lato" w:hAnsi="Lato"/>
          <w:sz w:val="22"/>
          <w:szCs w:val="22"/>
          <w:lang w:val="uk-UA"/>
        </w:rPr>
        <w:footnoteReference w:id="27"/>
      </w:r>
      <w:r w:rsidRPr="00852A64">
        <w:rPr>
          <w:rFonts w:ascii="Lato" w:hAnsi="Lato"/>
          <w:sz w:val="22"/>
          <w:szCs w:val="22"/>
          <w:lang w:val="uk-UA"/>
        </w:rPr>
        <w:t>. У цьому Висновку Конституційний Суд України звернув увагу на те, що «запровадження в Конституції України поняття "постійно діюча парламентська більшість"</w:t>
      </w:r>
      <w:r w:rsidRPr="00852A64">
        <w:rPr>
          <w:rStyle w:val="a6"/>
          <w:rFonts w:ascii="Lato" w:hAnsi="Lato"/>
          <w:sz w:val="22"/>
          <w:szCs w:val="22"/>
          <w:lang w:val="uk-UA"/>
        </w:rPr>
        <w:footnoteReference w:id="28"/>
      </w:r>
      <w:r w:rsidR="000163C1" w:rsidRPr="00852A64">
        <w:rPr>
          <w:rFonts w:ascii="Lato" w:hAnsi="Lato"/>
          <w:sz w:val="22"/>
          <w:szCs w:val="22"/>
          <w:lang w:val="uk-UA"/>
        </w:rPr>
        <w:t xml:space="preserve"> </w:t>
      </w:r>
      <w:proofErr w:type="spellStart"/>
      <w:r w:rsidR="000163C1" w:rsidRPr="00852A64">
        <w:rPr>
          <w:rFonts w:ascii="Lato" w:hAnsi="Lato"/>
          <w:sz w:val="22"/>
          <w:szCs w:val="22"/>
          <w:lang w:val="uk-UA"/>
        </w:rPr>
        <w:t>логічно</w:t>
      </w:r>
      <w:proofErr w:type="spellEnd"/>
      <w:r w:rsidR="000163C1" w:rsidRPr="00852A64">
        <w:rPr>
          <w:rFonts w:ascii="Lato" w:hAnsi="Lato"/>
          <w:sz w:val="22"/>
          <w:szCs w:val="22"/>
          <w:lang w:val="uk-UA"/>
        </w:rPr>
        <w:t xml:space="preserve"> зумовлює</w:t>
      </w:r>
      <w:r w:rsidRPr="00852A64">
        <w:rPr>
          <w:rFonts w:ascii="Lato" w:hAnsi="Lato"/>
          <w:sz w:val="22"/>
          <w:szCs w:val="22"/>
          <w:lang w:val="uk-UA"/>
        </w:rPr>
        <w:t xml:space="preserve"> </w:t>
      </w:r>
      <w:r w:rsidR="000163C1" w:rsidRPr="00852A64">
        <w:rPr>
          <w:rFonts w:ascii="Lato" w:hAnsi="Lato"/>
          <w:sz w:val="22"/>
          <w:szCs w:val="22"/>
          <w:lang w:val="uk-UA"/>
        </w:rPr>
        <w:t xml:space="preserve">потребу доповнити її гарантіями </w:t>
      </w:r>
      <w:r w:rsidRPr="00852A64">
        <w:rPr>
          <w:rFonts w:ascii="Lato" w:hAnsi="Lato"/>
          <w:sz w:val="22"/>
          <w:szCs w:val="22"/>
          <w:lang w:val="uk-UA"/>
        </w:rPr>
        <w:t>(хай навіть у загальній формі) для</w:t>
      </w:r>
      <w:r w:rsidR="000163C1" w:rsidRPr="00852A64">
        <w:rPr>
          <w:rFonts w:ascii="Lato" w:hAnsi="Lato"/>
          <w:sz w:val="22"/>
          <w:szCs w:val="22"/>
          <w:lang w:val="uk-UA"/>
        </w:rPr>
        <w:t xml:space="preserve"> тієї частини складу Верховної Ради України, яка не</w:t>
      </w:r>
      <w:r w:rsidRPr="00852A64">
        <w:rPr>
          <w:rFonts w:ascii="Lato" w:hAnsi="Lato"/>
          <w:sz w:val="22"/>
          <w:szCs w:val="22"/>
          <w:lang w:val="uk-UA"/>
        </w:rPr>
        <w:t xml:space="preserve"> входить до "постійно діючої парламентської більшості" і яку умовно можна характеризувати як "парламентську меншість". Невизначеніс</w:t>
      </w:r>
      <w:r w:rsidR="000163C1" w:rsidRPr="00852A64">
        <w:rPr>
          <w:rFonts w:ascii="Lato" w:hAnsi="Lato"/>
          <w:sz w:val="22"/>
          <w:szCs w:val="22"/>
          <w:lang w:val="uk-UA"/>
        </w:rPr>
        <w:t>ть гарантій функціонування такої меншості може призвести до порушення однієї з основних засад,</w:t>
      </w:r>
      <w:r w:rsidRPr="00852A64">
        <w:rPr>
          <w:rFonts w:ascii="Lato" w:hAnsi="Lato"/>
          <w:sz w:val="22"/>
          <w:szCs w:val="22"/>
          <w:lang w:val="uk-UA"/>
        </w:rPr>
        <w:t xml:space="preserve"> на яких ґрунтується суспільне життя в Україні – політичної та ідеологічної багатоманітності (стаття 15 Конституції України), і обмеження конституційних п</w:t>
      </w:r>
      <w:r w:rsidR="000163C1" w:rsidRPr="00852A64">
        <w:rPr>
          <w:rFonts w:ascii="Lato" w:hAnsi="Lato"/>
          <w:sz w:val="22"/>
          <w:szCs w:val="22"/>
          <w:lang w:val="uk-UA"/>
        </w:rPr>
        <w:t>рав громадян, передбачених,</w:t>
      </w:r>
      <w:r w:rsidRPr="00852A64">
        <w:rPr>
          <w:rFonts w:ascii="Lato" w:hAnsi="Lato"/>
          <w:sz w:val="22"/>
          <w:szCs w:val="22"/>
          <w:lang w:val="uk-UA"/>
        </w:rPr>
        <w:t xml:space="preserve"> зокрема, статтями 34 і 38 Конституції України». </w:t>
      </w:r>
    </w:p>
    <w:p w:rsidR="00EE4AB8" w:rsidRPr="00852A64" w:rsidRDefault="00EE4AB8" w:rsidP="00852A64">
      <w:pPr>
        <w:ind w:left="-567" w:firstLine="567"/>
        <w:jc w:val="both"/>
        <w:rPr>
          <w:rFonts w:ascii="Lato" w:hAnsi="Lato"/>
          <w:sz w:val="22"/>
          <w:szCs w:val="22"/>
          <w:lang w:val="uk-UA"/>
        </w:rPr>
      </w:pPr>
      <w:r w:rsidRPr="00852A64">
        <w:rPr>
          <w:rFonts w:ascii="Lato" w:hAnsi="Lato"/>
          <w:sz w:val="22"/>
          <w:szCs w:val="22"/>
          <w:lang w:val="uk-UA"/>
        </w:rPr>
        <w:t xml:space="preserve">З огляду на це, цілком очевидно, що закріплення у Регламенті Верховної Ради України норм щодо парламентської коаліції має діалектично урівноважуватися закріпленням кореспондуючих норм щодо парламентської опозиції. </w:t>
      </w:r>
    </w:p>
    <w:p w:rsidR="00EE4AB8" w:rsidRPr="00852A64" w:rsidRDefault="00EE4AB8" w:rsidP="00852A64">
      <w:pPr>
        <w:ind w:left="-567" w:firstLine="567"/>
        <w:jc w:val="both"/>
        <w:rPr>
          <w:rFonts w:ascii="Lato" w:hAnsi="Lato"/>
          <w:sz w:val="22"/>
          <w:szCs w:val="22"/>
          <w:lang w:val="uk-UA"/>
        </w:rPr>
      </w:pPr>
      <w:r w:rsidRPr="00852A64">
        <w:rPr>
          <w:rFonts w:ascii="Lato" w:hAnsi="Lato"/>
          <w:sz w:val="22"/>
          <w:szCs w:val="22"/>
          <w:lang w:val="uk-UA"/>
        </w:rPr>
        <w:t xml:space="preserve">Окрім того, не зовсім вірним </w:t>
      </w:r>
      <w:r w:rsidR="00352CCA" w:rsidRPr="00852A64">
        <w:rPr>
          <w:rFonts w:ascii="Lato" w:hAnsi="Lato"/>
          <w:sz w:val="22"/>
          <w:szCs w:val="22"/>
          <w:lang w:val="uk-UA"/>
        </w:rPr>
        <w:t>вида</w:t>
      </w:r>
      <w:r w:rsidRPr="00852A64">
        <w:rPr>
          <w:rFonts w:ascii="Lato" w:hAnsi="Lato"/>
          <w:sz w:val="22"/>
          <w:szCs w:val="22"/>
          <w:lang w:val="uk-UA"/>
        </w:rPr>
        <w:t>є</w:t>
      </w:r>
      <w:r w:rsidR="00352CCA" w:rsidRPr="00852A64">
        <w:rPr>
          <w:rFonts w:ascii="Lato" w:hAnsi="Lato"/>
          <w:sz w:val="22"/>
          <w:szCs w:val="22"/>
          <w:lang w:val="uk-UA"/>
        </w:rPr>
        <w:t>ться</w:t>
      </w:r>
      <w:r w:rsidRPr="00852A64">
        <w:rPr>
          <w:rFonts w:ascii="Lato" w:hAnsi="Lato"/>
          <w:sz w:val="22"/>
          <w:szCs w:val="22"/>
          <w:lang w:val="uk-UA"/>
        </w:rPr>
        <w:t xml:space="preserve"> і твердження про те, що Конституція України не встановлює правового регулювання певних елементів опозиційної діяльності. Дійсно, у прямий спосіб вона не оперує терміном опозиції або меншості в парламенті. Проте опосередковано, як свідчить аналіз, Конституція України все ж указує на діяльність опозиційних утворень у парламенті, зокрема щодо ініціювання скликання позачергових сесій Верховної Ради України (частина друга статті 83 Конституції України), ініціювання питання про відповідальність Кабінету Міністрів України (частина перша статті 87 Конституції України), створення тимчасових слідчих комісій Верховної Ради України (частина четверта статті 89 Конституції України), ініціювання конституційного звернення до Конституційного Суду України щодо конституційності правових актів Верховної Ради України, Президента України, Кабінету Міністрів України, Верховної Ради Автономної Республіки Крим (частина друга статті 150 Конституції України) тощо</w:t>
      </w:r>
      <w:r w:rsidRPr="00852A64">
        <w:rPr>
          <w:rStyle w:val="a6"/>
          <w:rFonts w:ascii="Lato" w:hAnsi="Lato"/>
          <w:sz w:val="22"/>
          <w:szCs w:val="22"/>
          <w:lang w:val="uk-UA"/>
        </w:rPr>
        <w:footnoteReference w:id="29"/>
      </w:r>
      <w:r w:rsidRPr="00852A64">
        <w:rPr>
          <w:rFonts w:ascii="Lato" w:hAnsi="Lato"/>
          <w:sz w:val="22"/>
          <w:szCs w:val="22"/>
          <w:lang w:val="uk-UA"/>
        </w:rPr>
        <w:t xml:space="preserve">. </w:t>
      </w:r>
    </w:p>
    <w:p w:rsidR="00EE4AB8" w:rsidRPr="00852A64" w:rsidRDefault="00EE4AB8" w:rsidP="00852A64">
      <w:pPr>
        <w:ind w:left="-567" w:firstLine="567"/>
        <w:jc w:val="both"/>
        <w:rPr>
          <w:rFonts w:ascii="Lato" w:hAnsi="Lato"/>
          <w:sz w:val="22"/>
          <w:szCs w:val="22"/>
          <w:lang w:val="uk-UA"/>
        </w:rPr>
      </w:pPr>
      <w:r w:rsidRPr="00852A64">
        <w:rPr>
          <w:rFonts w:ascii="Lato" w:hAnsi="Lato"/>
          <w:sz w:val="22"/>
          <w:szCs w:val="22"/>
          <w:lang w:val="uk-UA"/>
        </w:rPr>
        <w:lastRenderedPageBreak/>
        <w:t>Саме практика надання певних прав не більшості, а меншості парламенту, досить поширена у світі</w:t>
      </w:r>
      <w:r w:rsidRPr="00852A64">
        <w:rPr>
          <w:rStyle w:val="a6"/>
          <w:rFonts w:ascii="Lato" w:hAnsi="Lato"/>
          <w:sz w:val="22"/>
          <w:szCs w:val="22"/>
          <w:lang w:val="uk-UA"/>
        </w:rPr>
        <w:footnoteReference w:id="30"/>
      </w:r>
      <w:r w:rsidRPr="00852A64">
        <w:rPr>
          <w:rFonts w:ascii="Lato" w:hAnsi="Lato"/>
          <w:sz w:val="22"/>
          <w:szCs w:val="22"/>
          <w:lang w:val="uk-UA"/>
        </w:rPr>
        <w:t xml:space="preserve">, указує на конституційні способи гарантування діяльності опозиційних утворень у Верховній Раді України, роль та значення такої діяльності, що конституційно забезпечується у непрямий спосіб. Цілком очевидно, з урахуванням цього, що ігнорування правової деталізації цих прав на рівні Регламенту Верховної Ради України є хибним правовим підходом. </w:t>
      </w:r>
    </w:p>
    <w:p w:rsidR="00EE4AB8" w:rsidRPr="00852A64" w:rsidRDefault="00EE4AB8" w:rsidP="00852A64">
      <w:pPr>
        <w:pStyle w:val="a3"/>
        <w:ind w:left="-567" w:firstLine="567"/>
        <w:jc w:val="both"/>
        <w:rPr>
          <w:rFonts w:ascii="Lato" w:hAnsi="Lato"/>
          <w:b w:val="0"/>
          <w:sz w:val="22"/>
          <w:szCs w:val="22"/>
        </w:rPr>
      </w:pPr>
      <w:r w:rsidRPr="00852A64">
        <w:rPr>
          <w:rFonts w:ascii="Lato" w:hAnsi="Lato"/>
          <w:b w:val="0"/>
          <w:sz w:val="22"/>
          <w:szCs w:val="22"/>
        </w:rPr>
        <w:t>Зауважимо принагідно, що авторами проектів, присвячених врегулюванню діяльності виключно коаліції в парламенті, було також проігноровано, що в Регламенті Верховної Ради України протягом 2006-2010 років вже існував структурно виокремлений блок правових положень, що охоплював правове регулювання особливостей організації та діяльності парламентської опозиції (глава 13 Регламенту Верховної Ради України, що включала статті 68-72 і яка була вилучена з Регламенту у зв’язку із внесенням змін до нього Законом України від 8 жовтня 2010 року № 2600–VI</w:t>
      </w:r>
      <w:r w:rsidR="0010748B" w:rsidRPr="00852A64">
        <w:rPr>
          <w:rStyle w:val="a6"/>
          <w:rFonts w:ascii="Lato" w:hAnsi="Lato"/>
          <w:b w:val="0"/>
          <w:sz w:val="22"/>
          <w:szCs w:val="22"/>
        </w:rPr>
        <w:footnoteReference w:id="31"/>
      </w:r>
      <w:r w:rsidRPr="00852A64">
        <w:rPr>
          <w:rFonts w:ascii="Lato" w:hAnsi="Lato"/>
          <w:b w:val="0"/>
          <w:sz w:val="22"/>
          <w:szCs w:val="22"/>
        </w:rPr>
        <w:t xml:space="preserve">). Вважаємо, що немає жодних підстав для ігнорування відповідного регламентного напрацювання у цьому випадку. </w:t>
      </w:r>
    </w:p>
    <w:p w:rsidR="00EE4AB8" w:rsidRPr="00852A64" w:rsidRDefault="00EE4AB8" w:rsidP="00852A64">
      <w:pPr>
        <w:pStyle w:val="a3"/>
        <w:ind w:left="-567" w:firstLine="567"/>
        <w:jc w:val="both"/>
        <w:rPr>
          <w:rFonts w:ascii="Lato" w:hAnsi="Lato"/>
          <w:b w:val="0"/>
          <w:sz w:val="22"/>
          <w:szCs w:val="22"/>
        </w:rPr>
      </w:pPr>
      <w:r w:rsidRPr="00852A64">
        <w:rPr>
          <w:rFonts w:ascii="Lato" w:hAnsi="Lato"/>
          <w:b w:val="0"/>
          <w:sz w:val="22"/>
          <w:szCs w:val="22"/>
        </w:rPr>
        <w:t xml:space="preserve">До того ж, у висновках Головного науково-експертного управління Апарату Верховної Ради України щодо законопроектів, які мали на меті врегулювати статус парламентської опозиції, неодноразово зазначалося, що це питання є предметом саме законодавчого врегулювання. </w:t>
      </w:r>
    </w:p>
    <w:p w:rsidR="00EE4AB8" w:rsidRPr="00852A64" w:rsidRDefault="00EE4AB8" w:rsidP="00852A64">
      <w:pPr>
        <w:pStyle w:val="a3"/>
        <w:ind w:left="-567" w:firstLine="567"/>
        <w:jc w:val="both"/>
        <w:rPr>
          <w:rFonts w:ascii="Lato" w:hAnsi="Lato"/>
          <w:b w:val="0"/>
          <w:sz w:val="22"/>
          <w:szCs w:val="22"/>
        </w:rPr>
      </w:pPr>
      <w:r w:rsidRPr="00852A64">
        <w:rPr>
          <w:rFonts w:ascii="Lato" w:hAnsi="Lato"/>
          <w:b w:val="0"/>
          <w:sz w:val="22"/>
          <w:szCs w:val="22"/>
        </w:rPr>
        <w:t>Слід також звернути увагу на те, що у Висновку Комітету Верховної Ради України з питань Регламенту та організації роботи Верховної Ради України від 27 листопада 2014 року (до реєстр. № 0948) згаданому Комітетові було доручено підготувати нову редакцію Регламенту Верховної Ради України, в якому передбачити засади формування, організації діяльності та припинення діяльності коаліції депутатських фракцій у Верховній Раді України та парламентської опозиції. Така позиція профільного парламентського Комітету, з-поміж іншим, ґрунтується на тому, що правові норми, присвячені опозиції</w:t>
      </w:r>
      <w:r w:rsidR="00A04562" w:rsidRPr="00852A64">
        <w:rPr>
          <w:rFonts w:ascii="Lato" w:hAnsi="Lato"/>
          <w:b w:val="0"/>
          <w:sz w:val="22"/>
          <w:szCs w:val="22"/>
        </w:rPr>
        <w:t>,</w:t>
      </w:r>
      <w:r w:rsidRPr="00852A64">
        <w:rPr>
          <w:rFonts w:ascii="Lato" w:hAnsi="Lato"/>
          <w:b w:val="0"/>
          <w:sz w:val="22"/>
          <w:szCs w:val="22"/>
        </w:rPr>
        <w:t xml:space="preserve"> мають переважно процедурний (процесуальний) характер, по-друге, такі норми вже існували в Регламенті Верховної Ради України зразків 2006, 2008 та 2010 років. </w:t>
      </w:r>
    </w:p>
    <w:p w:rsidR="00A04562" w:rsidRPr="00852A64" w:rsidRDefault="003909CD" w:rsidP="00852A64">
      <w:pPr>
        <w:pStyle w:val="aa"/>
        <w:tabs>
          <w:tab w:val="left" w:pos="1080"/>
          <w:tab w:val="num" w:pos="1260"/>
        </w:tabs>
        <w:ind w:left="-567" w:firstLine="567"/>
        <w:jc w:val="both"/>
        <w:rPr>
          <w:rStyle w:val="rvts0"/>
          <w:rFonts w:ascii="Lato" w:hAnsi="Lato"/>
          <w:sz w:val="22"/>
          <w:szCs w:val="22"/>
        </w:rPr>
      </w:pPr>
      <w:r w:rsidRPr="00852A64">
        <w:rPr>
          <w:rFonts w:ascii="Lato" w:hAnsi="Lato"/>
          <w:sz w:val="22"/>
          <w:szCs w:val="22"/>
        </w:rPr>
        <w:t>Як відомо, 17 березня 2016 рок</w:t>
      </w:r>
      <w:r w:rsidR="00BC6B3A" w:rsidRPr="00852A64">
        <w:rPr>
          <w:rFonts w:ascii="Lato" w:hAnsi="Lato"/>
          <w:sz w:val="22"/>
          <w:szCs w:val="22"/>
        </w:rPr>
        <w:t xml:space="preserve">у Верховною Радою України було </w:t>
      </w:r>
      <w:r w:rsidRPr="00852A64">
        <w:rPr>
          <w:rFonts w:ascii="Lato" w:hAnsi="Lato"/>
          <w:sz w:val="22"/>
          <w:szCs w:val="22"/>
        </w:rPr>
        <w:t>визнано Рекомендації Місії Європейського Парламенту з оцінки потреб, що розроблені з метою підвищення якості українського парламентаризму та викладені у «Доповіді та Дорожній карті щодо внутрішньої реформи та підвищення інституційної спроможності Верховної Ради України» як основу для внутрішньої реформи та підвищення інституційної спроможності Верховної Ради України. Зазначені Рекомендації, серед іншого, передбачають: «</w:t>
      </w:r>
      <w:r w:rsidRPr="00852A64">
        <w:rPr>
          <w:rStyle w:val="rvts0"/>
          <w:rFonts w:ascii="Lato" w:hAnsi="Lato"/>
          <w:sz w:val="22"/>
          <w:szCs w:val="22"/>
        </w:rPr>
        <w:t>44. Рішення щодо врегулювання статусу парламентської опозиції повинно бути прийняте якнайшвидше»</w:t>
      </w:r>
      <w:r w:rsidRPr="00852A64">
        <w:rPr>
          <w:rStyle w:val="a6"/>
          <w:rFonts w:ascii="Lato" w:hAnsi="Lato"/>
          <w:sz w:val="22"/>
          <w:szCs w:val="22"/>
        </w:rPr>
        <w:footnoteReference w:id="32"/>
      </w:r>
      <w:r w:rsidRPr="00852A64">
        <w:rPr>
          <w:rStyle w:val="rvts0"/>
          <w:rFonts w:ascii="Lato" w:hAnsi="Lato"/>
          <w:sz w:val="22"/>
          <w:szCs w:val="22"/>
        </w:rPr>
        <w:t>.</w:t>
      </w:r>
      <w:r w:rsidR="00A04562" w:rsidRPr="00852A64">
        <w:rPr>
          <w:rStyle w:val="rvts0"/>
          <w:rFonts w:ascii="Lato" w:hAnsi="Lato"/>
          <w:sz w:val="22"/>
          <w:szCs w:val="22"/>
        </w:rPr>
        <w:t xml:space="preserve"> </w:t>
      </w:r>
    </w:p>
    <w:p w:rsidR="003909CD" w:rsidRPr="00852A64" w:rsidRDefault="00A04562" w:rsidP="00852A64">
      <w:pPr>
        <w:pStyle w:val="aa"/>
        <w:tabs>
          <w:tab w:val="left" w:pos="1080"/>
          <w:tab w:val="num" w:pos="1260"/>
        </w:tabs>
        <w:ind w:left="-567" w:firstLine="567"/>
        <w:jc w:val="both"/>
        <w:rPr>
          <w:rFonts w:ascii="Lato" w:hAnsi="Lato" w:cs="TT5Ao00"/>
          <w:sz w:val="22"/>
          <w:szCs w:val="22"/>
        </w:rPr>
      </w:pPr>
      <w:r w:rsidRPr="00852A64">
        <w:rPr>
          <w:rStyle w:val="rvts0"/>
          <w:rFonts w:ascii="Lato" w:hAnsi="Lato"/>
          <w:sz w:val="22"/>
          <w:szCs w:val="22"/>
        </w:rPr>
        <w:t xml:space="preserve">У </w:t>
      </w:r>
      <w:r w:rsidRPr="00852A64">
        <w:rPr>
          <w:rFonts w:ascii="Lato" w:hAnsi="Lato"/>
          <w:sz w:val="22"/>
          <w:szCs w:val="22"/>
        </w:rPr>
        <w:t>Доповіді та Дорожній карті щодо внутрішньої реформи та підвищення інституційної спроможності Верховної Ради України зазначається, що д</w:t>
      </w:r>
      <w:r w:rsidR="003909CD" w:rsidRPr="00852A64">
        <w:rPr>
          <w:rFonts w:ascii="Lato" w:eastAsia="MyriadPro" w:hAnsi="Lato" w:cs="MyriadPro"/>
          <w:sz w:val="22"/>
          <w:szCs w:val="22"/>
        </w:rPr>
        <w:t xml:space="preserve">ля гарантування основних законних прав опозиції і мирного співіснування більшості та меншості слід врегулювати питання статусу парламентської опозиції або шляхом внесення змін до існуючого законодавства (Конституції України, Закону «Про Регламент </w:t>
      </w:r>
      <w:r w:rsidR="0010748B" w:rsidRPr="00852A64">
        <w:rPr>
          <w:rFonts w:ascii="Lato" w:hAnsi="Lato"/>
          <w:sz w:val="22"/>
          <w:szCs w:val="22"/>
        </w:rPr>
        <w:t>Верховної Ради України</w:t>
      </w:r>
      <w:r w:rsidR="003909CD" w:rsidRPr="00852A64">
        <w:rPr>
          <w:rFonts w:ascii="Lato" w:eastAsia="MyriadPro" w:hAnsi="Lato" w:cs="MyriadPro"/>
          <w:sz w:val="22"/>
          <w:szCs w:val="22"/>
        </w:rPr>
        <w:t xml:space="preserve">», Закону «Про комітети </w:t>
      </w:r>
      <w:r w:rsidR="0010748B" w:rsidRPr="00852A64">
        <w:rPr>
          <w:rFonts w:ascii="Lato" w:hAnsi="Lato"/>
          <w:sz w:val="22"/>
          <w:szCs w:val="22"/>
        </w:rPr>
        <w:t>Верховної Ради України</w:t>
      </w:r>
      <w:r w:rsidR="003909CD" w:rsidRPr="00852A64">
        <w:rPr>
          <w:rFonts w:ascii="Lato" w:eastAsia="MyriadPro" w:hAnsi="Lato" w:cs="MyriadPro"/>
          <w:sz w:val="22"/>
          <w:szCs w:val="22"/>
        </w:rPr>
        <w:t>» тощо), або шляхом прийняття нового спеціального закону</w:t>
      </w:r>
      <w:r w:rsidR="003909CD" w:rsidRPr="00852A64">
        <w:rPr>
          <w:rStyle w:val="a6"/>
          <w:rFonts w:ascii="Lato" w:eastAsia="MyriadPro" w:hAnsi="Lato" w:cs="MyriadPro"/>
          <w:sz w:val="22"/>
          <w:szCs w:val="22"/>
        </w:rPr>
        <w:footnoteReference w:id="33"/>
      </w:r>
      <w:r w:rsidR="003909CD" w:rsidRPr="00852A64">
        <w:rPr>
          <w:rFonts w:ascii="Lato" w:eastAsia="MyriadPro" w:hAnsi="Lato" w:cs="MyriadPro"/>
          <w:sz w:val="22"/>
          <w:szCs w:val="22"/>
        </w:rPr>
        <w:t>.</w:t>
      </w:r>
    </w:p>
    <w:p w:rsidR="00EE4AB8" w:rsidRPr="00852A64" w:rsidRDefault="00EE4AB8" w:rsidP="00852A64">
      <w:pPr>
        <w:pStyle w:val="a3"/>
        <w:ind w:left="-567" w:firstLine="567"/>
        <w:jc w:val="both"/>
        <w:rPr>
          <w:rFonts w:ascii="Lato" w:hAnsi="Lato"/>
          <w:b w:val="0"/>
          <w:sz w:val="22"/>
          <w:szCs w:val="22"/>
        </w:rPr>
      </w:pPr>
      <w:r w:rsidRPr="00852A64">
        <w:rPr>
          <w:rFonts w:ascii="Lato" w:hAnsi="Lato"/>
          <w:b w:val="0"/>
          <w:sz w:val="22"/>
          <w:szCs w:val="22"/>
        </w:rPr>
        <w:t xml:space="preserve">Зазначені позиції також узгоджуються із висловленими в науковій літературі позиціями щодо </w:t>
      </w:r>
      <w:r w:rsidR="003909CD" w:rsidRPr="00852A64">
        <w:rPr>
          <w:rFonts w:ascii="Lato" w:hAnsi="Lato"/>
          <w:b w:val="0"/>
          <w:sz w:val="22"/>
          <w:szCs w:val="22"/>
        </w:rPr>
        <w:t xml:space="preserve">доцільності одночасно </w:t>
      </w:r>
      <w:r w:rsidRPr="00852A64">
        <w:rPr>
          <w:rFonts w:ascii="Lato" w:hAnsi="Lato"/>
          <w:b w:val="0"/>
          <w:sz w:val="22"/>
          <w:szCs w:val="22"/>
        </w:rPr>
        <w:t xml:space="preserve">правової </w:t>
      </w:r>
      <w:proofErr w:type="spellStart"/>
      <w:r w:rsidRPr="00852A64">
        <w:rPr>
          <w:rFonts w:ascii="Lato" w:hAnsi="Lato"/>
          <w:b w:val="0"/>
          <w:sz w:val="22"/>
          <w:szCs w:val="22"/>
        </w:rPr>
        <w:t>і</w:t>
      </w:r>
      <w:r w:rsidR="00DB303D" w:rsidRPr="00852A64">
        <w:rPr>
          <w:rFonts w:ascii="Lato" w:hAnsi="Lato"/>
          <w:b w:val="0"/>
          <w:sz w:val="22"/>
          <w:szCs w:val="22"/>
        </w:rPr>
        <w:t>нституціоналізації</w:t>
      </w:r>
      <w:proofErr w:type="spellEnd"/>
      <w:r w:rsidRPr="00852A64">
        <w:rPr>
          <w:rFonts w:ascii="Lato" w:hAnsi="Lato"/>
          <w:b w:val="0"/>
          <w:sz w:val="22"/>
          <w:szCs w:val="22"/>
        </w:rPr>
        <w:t xml:space="preserve"> коаліції та опозиції в парламенті України</w:t>
      </w:r>
      <w:r w:rsidRPr="00852A64">
        <w:rPr>
          <w:rStyle w:val="a6"/>
          <w:rFonts w:ascii="Lato" w:hAnsi="Lato"/>
          <w:b w:val="0"/>
          <w:sz w:val="22"/>
          <w:szCs w:val="22"/>
        </w:rPr>
        <w:footnoteReference w:id="34"/>
      </w:r>
      <w:r w:rsidRPr="00852A64">
        <w:rPr>
          <w:rFonts w:ascii="Lato" w:hAnsi="Lato"/>
          <w:b w:val="0"/>
          <w:sz w:val="22"/>
          <w:szCs w:val="22"/>
        </w:rPr>
        <w:t>.</w:t>
      </w:r>
    </w:p>
    <w:p w:rsidR="00A45EA4" w:rsidRPr="00852A64" w:rsidRDefault="00EE4AB8" w:rsidP="00852A64">
      <w:pPr>
        <w:shd w:val="clear" w:color="auto" w:fill="FFFFFF"/>
        <w:ind w:left="-567" w:firstLine="567"/>
        <w:jc w:val="both"/>
        <w:rPr>
          <w:rFonts w:ascii="Lato" w:hAnsi="Lato"/>
          <w:sz w:val="22"/>
          <w:szCs w:val="22"/>
          <w:lang w:val="uk-UA"/>
        </w:rPr>
      </w:pPr>
      <w:r w:rsidRPr="00852A64">
        <w:rPr>
          <w:rFonts w:ascii="Lato" w:hAnsi="Lato"/>
          <w:sz w:val="22"/>
          <w:szCs w:val="22"/>
          <w:lang w:val="uk-UA"/>
        </w:rPr>
        <w:t xml:space="preserve">Відтак, правове унормування організації та діяльності парламентської коаліції, без вирішення питання врегулювання таких же особливостей стосовно парламентської опозиції </w:t>
      </w:r>
      <w:r w:rsidRPr="00852A64">
        <w:rPr>
          <w:rFonts w:ascii="Lato" w:hAnsi="Lato"/>
          <w:sz w:val="22"/>
          <w:szCs w:val="22"/>
          <w:lang w:val="uk-UA"/>
        </w:rPr>
        <w:lastRenderedPageBreak/>
        <w:t xml:space="preserve">створить у Регламенті Верховної Ради України надмірний «ухил» вбік надання додаткових прав парламентській більшості і гіпотетично здатне зумовити консервування інституційної слабкості парламентської опозиції як необхідного елемента </w:t>
      </w:r>
      <w:proofErr w:type="spellStart"/>
      <w:r w:rsidRPr="00852A64">
        <w:rPr>
          <w:rFonts w:ascii="Lato" w:hAnsi="Lato"/>
          <w:sz w:val="22"/>
          <w:szCs w:val="22"/>
          <w:lang w:val="uk-UA"/>
        </w:rPr>
        <w:t>внутрішньопарламентської</w:t>
      </w:r>
      <w:proofErr w:type="spellEnd"/>
      <w:r w:rsidRPr="00852A64">
        <w:rPr>
          <w:rFonts w:ascii="Lato" w:hAnsi="Lato"/>
          <w:sz w:val="22"/>
          <w:szCs w:val="22"/>
          <w:lang w:val="uk-UA"/>
        </w:rPr>
        <w:t xml:space="preserve"> демократії, зокрема і до ймовірного порушення прав тих фракцій та народних депутатів, які не виявили бажання входити до складу коаліції.</w:t>
      </w:r>
    </w:p>
    <w:p w:rsidR="00A45EA4" w:rsidRPr="00852A64" w:rsidRDefault="003909CD" w:rsidP="00852A64">
      <w:pPr>
        <w:shd w:val="clear" w:color="auto" w:fill="FFFFFF"/>
        <w:ind w:left="-567" w:firstLine="567"/>
        <w:jc w:val="both"/>
        <w:rPr>
          <w:rFonts w:ascii="Lato" w:hAnsi="Lato" w:cs="TT5Ao00"/>
          <w:sz w:val="22"/>
          <w:szCs w:val="22"/>
          <w:lang w:val="uk-UA"/>
        </w:rPr>
      </w:pPr>
      <w:r w:rsidRPr="00852A64">
        <w:rPr>
          <w:rFonts w:ascii="Lato" w:hAnsi="Lato" w:cs="TT5Ao00"/>
          <w:sz w:val="22"/>
          <w:szCs w:val="22"/>
          <w:lang w:val="uk-UA"/>
        </w:rPr>
        <w:t>З огляду на наведені міркування</w:t>
      </w:r>
      <w:r w:rsidR="00A04562" w:rsidRPr="00852A64">
        <w:rPr>
          <w:rFonts w:ascii="Lato" w:hAnsi="Lato" w:cs="TT5Ao00"/>
          <w:sz w:val="22"/>
          <w:szCs w:val="22"/>
          <w:lang w:val="uk-UA"/>
        </w:rPr>
        <w:t>,</w:t>
      </w:r>
      <w:r w:rsidRPr="00852A64">
        <w:rPr>
          <w:rFonts w:ascii="Lato" w:hAnsi="Lato" w:cs="TT5Ao00"/>
          <w:sz w:val="22"/>
          <w:szCs w:val="22"/>
          <w:lang w:val="uk-UA"/>
        </w:rPr>
        <w:t xml:space="preserve"> оптимальним </w:t>
      </w:r>
      <w:r w:rsidR="00A04562" w:rsidRPr="00852A64">
        <w:rPr>
          <w:rFonts w:ascii="Lato" w:hAnsi="Lato" w:cs="TT5Ao00"/>
          <w:sz w:val="22"/>
          <w:szCs w:val="22"/>
          <w:lang w:val="uk-UA"/>
        </w:rPr>
        <w:t>видається т</w:t>
      </w:r>
      <w:r w:rsidRPr="00852A64">
        <w:rPr>
          <w:rFonts w:ascii="Lato" w:hAnsi="Lato" w:cs="TT5Ao00"/>
          <w:sz w:val="22"/>
          <w:szCs w:val="22"/>
          <w:lang w:val="uk-UA"/>
        </w:rPr>
        <w:t xml:space="preserve">ой підхід, який передбачає внесення </w:t>
      </w:r>
      <w:r w:rsidR="00A45EA4" w:rsidRPr="00852A64">
        <w:rPr>
          <w:rFonts w:ascii="Lato" w:hAnsi="Lato" w:cs="TT5Ao00"/>
          <w:sz w:val="22"/>
          <w:szCs w:val="22"/>
          <w:lang w:val="uk-UA"/>
        </w:rPr>
        <w:t xml:space="preserve">мінімально необхідних </w:t>
      </w:r>
      <w:r w:rsidRPr="00852A64">
        <w:rPr>
          <w:rFonts w:ascii="Lato" w:hAnsi="Lato" w:cs="TT5Ao00"/>
          <w:sz w:val="22"/>
          <w:szCs w:val="22"/>
          <w:lang w:val="uk-UA"/>
        </w:rPr>
        <w:t xml:space="preserve">кореспондуючих змін до Регламенту </w:t>
      </w:r>
      <w:r w:rsidR="0010748B" w:rsidRPr="00852A64">
        <w:rPr>
          <w:rFonts w:ascii="Lato" w:hAnsi="Lato"/>
          <w:sz w:val="22"/>
          <w:szCs w:val="22"/>
          <w:lang w:val="uk-UA"/>
        </w:rPr>
        <w:t>Верховної Ради України</w:t>
      </w:r>
      <w:r w:rsidRPr="00852A64">
        <w:rPr>
          <w:rFonts w:ascii="Lato" w:hAnsi="Lato" w:cs="TT5Ao00"/>
          <w:sz w:val="22"/>
          <w:szCs w:val="22"/>
          <w:lang w:val="uk-UA"/>
        </w:rPr>
        <w:t xml:space="preserve"> в частині одночасного (паралельного) унормування питань організації та діяльності коаліції та опозиції. </w:t>
      </w:r>
    </w:p>
    <w:p w:rsidR="00A45EA4" w:rsidRPr="00852A64" w:rsidRDefault="00A45EA4" w:rsidP="00852A64">
      <w:pPr>
        <w:shd w:val="clear" w:color="auto" w:fill="FFFFFF"/>
        <w:ind w:left="-567" w:firstLine="567"/>
        <w:jc w:val="both"/>
        <w:rPr>
          <w:rFonts w:ascii="Lato" w:hAnsi="Lato" w:cs="TT5Ao00"/>
          <w:sz w:val="22"/>
          <w:szCs w:val="22"/>
          <w:lang w:val="uk-UA"/>
        </w:rPr>
      </w:pPr>
      <w:proofErr w:type="spellStart"/>
      <w:r w:rsidRPr="00852A64">
        <w:rPr>
          <w:rFonts w:ascii="Lato" w:hAnsi="Lato" w:cs="TT5Ao00"/>
          <w:sz w:val="22"/>
          <w:szCs w:val="22"/>
          <w:lang w:val="uk-UA"/>
        </w:rPr>
        <w:t>Порізне</w:t>
      </w:r>
      <w:proofErr w:type="spellEnd"/>
      <w:r w:rsidRPr="00852A64">
        <w:rPr>
          <w:rFonts w:ascii="Lato" w:hAnsi="Lato" w:cs="TT5Ao00"/>
          <w:sz w:val="22"/>
          <w:szCs w:val="22"/>
          <w:lang w:val="uk-UA"/>
        </w:rPr>
        <w:t xml:space="preserve"> </w:t>
      </w:r>
      <w:r w:rsidR="0010748B" w:rsidRPr="00852A64">
        <w:rPr>
          <w:rFonts w:ascii="Lato" w:hAnsi="Lato" w:cs="TT5Ao00"/>
          <w:sz w:val="22"/>
          <w:szCs w:val="22"/>
          <w:lang w:val="uk-UA"/>
        </w:rPr>
        <w:t>(</w:t>
      </w:r>
      <w:r w:rsidRPr="00852A64">
        <w:rPr>
          <w:rFonts w:ascii="Lato" w:hAnsi="Lato" w:cs="TT5Ao00"/>
          <w:sz w:val="22"/>
          <w:szCs w:val="22"/>
          <w:lang w:val="uk-UA"/>
        </w:rPr>
        <w:t>окремішнє</w:t>
      </w:r>
      <w:r w:rsidR="0010748B" w:rsidRPr="00852A64">
        <w:rPr>
          <w:rFonts w:ascii="Lato" w:hAnsi="Lato" w:cs="TT5Ao00"/>
          <w:sz w:val="22"/>
          <w:szCs w:val="22"/>
          <w:lang w:val="uk-UA"/>
        </w:rPr>
        <w:t>)</w:t>
      </w:r>
      <w:r w:rsidRPr="00852A64">
        <w:rPr>
          <w:rFonts w:ascii="Lato" w:hAnsi="Lato" w:cs="TT5Ao00"/>
          <w:sz w:val="22"/>
          <w:szCs w:val="22"/>
          <w:lang w:val="uk-UA"/>
        </w:rPr>
        <w:t xml:space="preserve"> врегулювання ста</w:t>
      </w:r>
      <w:r w:rsidR="0010748B" w:rsidRPr="00852A64">
        <w:rPr>
          <w:rFonts w:ascii="Lato" w:hAnsi="Lato" w:cs="TT5Ao00"/>
          <w:sz w:val="22"/>
          <w:szCs w:val="22"/>
          <w:lang w:val="uk-UA"/>
        </w:rPr>
        <w:t>т</w:t>
      </w:r>
      <w:r w:rsidRPr="00852A64">
        <w:rPr>
          <w:rFonts w:ascii="Lato" w:hAnsi="Lato" w:cs="TT5Ao00"/>
          <w:sz w:val="22"/>
          <w:szCs w:val="22"/>
          <w:lang w:val="uk-UA"/>
        </w:rPr>
        <w:t>усу коаліції або опозиції з наступним доповненням законодавства про їх діяльність виглядає нелогічним т</w:t>
      </w:r>
      <w:r w:rsidR="004C377E" w:rsidRPr="00852A64">
        <w:rPr>
          <w:rFonts w:ascii="Lato" w:hAnsi="Lato" w:cs="TT5Ao00"/>
          <w:sz w:val="22"/>
          <w:szCs w:val="22"/>
          <w:lang w:val="uk-UA"/>
        </w:rPr>
        <w:t>а</w:t>
      </w:r>
      <w:r w:rsidRPr="00852A64">
        <w:rPr>
          <w:rFonts w:ascii="Lato" w:hAnsi="Lato" w:cs="TT5Ao00"/>
          <w:sz w:val="22"/>
          <w:szCs w:val="22"/>
          <w:lang w:val="uk-UA"/>
        </w:rPr>
        <w:t xml:space="preserve"> нераціональним. </w:t>
      </w:r>
    </w:p>
    <w:p w:rsidR="000575CD" w:rsidRPr="00852A64" w:rsidRDefault="003909CD" w:rsidP="00852A64">
      <w:pPr>
        <w:shd w:val="clear" w:color="auto" w:fill="FFFFFF"/>
        <w:ind w:left="-567" w:firstLine="567"/>
        <w:jc w:val="both"/>
        <w:rPr>
          <w:rFonts w:ascii="Lato" w:hAnsi="Lato"/>
          <w:sz w:val="22"/>
          <w:szCs w:val="22"/>
          <w:lang w:val="uk-UA"/>
        </w:rPr>
      </w:pPr>
      <w:r w:rsidRPr="00852A64">
        <w:rPr>
          <w:rFonts w:ascii="Lato" w:hAnsi="Lato" w:cs="TT5Ao00"/>
          <w:sz w:val="22"/>
          <w:szCs w:val="22"/>
          <w:lang w:val="uk-UA"/>
        </w:rPr>
        <w:t xml:space="preserve">З огляду на процесуальну природу реалізації цих </w:t>
      </w:r>
      <w:r w:rsidR="0010748B" w:rsidRPr="00852A64">
        <w:rPr>
          <w:rFonts w:ascii="Lato" w:hAnsi="Lato" w:cs="TT5Ao00"/>
          <w:sz w:val="22"/>
          <w:szCs w:val="22"/>
          <w:lang w:val="uk-UA"/>
        </w:rPr>
        <w:t>повноважень</w:t>
      </w:r>
      <w:r w:rsidRPr="00852A64">
        <w:rPr>
          <w:rFonts w:ascii="Lato" w:hAnsi="Lato" w:cs="TT5Ao00"/>
          <w:sz w:val="22"/>
          <w:szCs w:val="22"/>
          <w:lang w:val="uk-UA"/>
        </w:rPr>
        <w:t xml:space="preserve"> у </w:t>
      </w:r>
      <w:r w:rsidR="0010748B" w:rsidRPr="00852A64">
        <w:rPr>
          <w:rFonts w:ascii="Lato" w:hAnsi="Lato" w:cs="TT5Ao00"/>
          <w:sz w:val="22"/>
          <w:szCs w:val="22"/>
          <w:lang w:val="uk-UA"/>
        </w:rPr>
        <w:t>ході</w:t>
      </w:r>
      <w:r w:rsidRPr="00852A64">
        <w:rPr>
          <w:rFonts w:ascii="Lato" w:hAnsi="Lato" w:cs="TT5Ao00"/>
          <w:sz w:val="22"/>
          <w:szCs w:val="22"/>
          <w:lang w:val="uk-UA"/>
        </w:rPr>
        <w:t xml:space="preserve"> парламентської діяльно</w:t>
      </w:r>
      <w:r w:rsidR="0010748B" w:rsidRPr="00852A64">
        <w:rPr>
          <w:rFonts w:ascii="Lato" w:hAnsi="Lato" w:cs="TT5Ao00"/>
          <w:sz w:val="22"/>
          <w:szCs w:val="22"/>
          <w:lang w:val="uk-UA"/>
        </w:rPr>
        <w:t>с</w:t>
      </w:r>
      <w:r w:rsidRPr="00852A64">
        <w:rPr>
          <w:rFonts w:ascii="Lato" w:hAnsi="Lato" w:cs="TT5Ao00"/>
          <w:sz w:val="22"/>
          <w:szCs w:val="22"/>
          <w:lang w:val="uk-UA"/>
        </w:rPr>
        <w:t xml:space="preserve">ті </w:t>
      </w:r>
      <w:r w:rsidR="00A04562" w:rsidRPr="00852A64">
        <w:rPr>
          <w:rFonts w:ascii="Lato" w:hAnsi="Lato" w:cs="TT5Ao00"/>
          <w:sz w:val="22"/>
          <w:szCs w:val="22"/>
          <w:lang w:val="uk-UA"/>
        </w:rPr>
        <w:t xml:space="preserve">відповідні норми слід викласти саме в </w:t>
      </w:r>
      <w:hyperlink r:id="rId15" w:tgtFrame="_blank" w:history="1">
        <w:r w:rsidR="00A45EA4" w:rsidRPr="00852A64">
          <w:rPr>
            <w:rFonts w:ascii="Lato" w:hAnsi="Lato"/>
            <w:color w:val="000000"/>
            <w:sz w:val="22"/>
            <w:szCs w:val="22"/>
            <w:lang w:val="uk-UA"/>
          </w:rPr>
          <w:t>Регламент</w:t>
        </w:r>
        <w:r w:rsidR="00A04562" w:rsidRPr="00852A64">
          <w:rPr>
            <w:rFonts w:ascii="Lato" w:hAnsi="Lato"/>
            <w:color w:val="000000"/>
            <w:sz w:val="22"/>
            <w:szCs w:val="22"/>
            <w:lang w:val="uk-UA"/>
          </w:rPr>
          <w:t>і</w:t>
        </w:r>
        <w:r w:rsidR="00A45EA4" w:rsidRPr="00852A64">
          <w:rPr>
            <w:rFonts w:ascii="Lato" w:hAnsi="Lato"/>
            <w:color w:val="000000"/>
            <w:sz w:val="22"/>
            <w:szCs w:val="22"/>
            <w:lang w:val="uk-UA"/>
          </w:rPr>
          <w:t xml:space="preserve"> Верховної Ради України</w:t>
        </w:r>
      </w:hyperlink>
      <w:r w:rsidR="00A45EA4" w:rsidRPr="00852A64">
        <w:rPr>
          <w:rFonts w:ascii="Lato" w:hAnsi="Lato"/>
          <w:color w:val="000000"/>
          <w:sz w:val="22"/>
          <w:szCs w:val="22"/>
          <w:lang w:val="uk-UA"/>
        </w:rPr>
        <w:t>.</w:t>
      </w:r>
      <w:r w:rsidR="00A04562" w:rsidRPr="00852A64">
        <w:rPr>
          <w:rFonts w:ascii="Lato" w:hAnsi="Lato"/>
          <w:color w:val="000000"/>
          <w:sz w:val="22"/>
          <w:szCs w:val="22"/>
          <w:lang w:val="uk-UA"/>
        </w:rPr>
        <w:t xml:space="preserve"> </w:t>
      </w:r>
      <w:r w:rsidR="00A04562" w:rsidRPr="00852A64">
        <w:rPr>
          <w:rStyle w:val="rvts0"/>
          <w:rFonts w:ascii="Lato" w:hAnsi="Lato"/>
          <w:sz w:val="22"/>
          <w:szCs w:val="22"/>
          <w:lang w:val="uk-UA"/>
        </w:rPr>
        <w:t xml:space="preserve">При цьому слід попередньо визначитися з тим, </w:t>
      </w:r>
      <w:r w:rsidR="00A45EA4" w:rsidRPr="00852A64">
        <w:rPr>
          <w:rFonts w:ascii="Lato" w:hAnsi="Lato"/>
          <w:sz w:val="22"/>
          <w:szCs w:val="22"/>
          <w:lang w:val="uk-UA"/>
        </w:rPr>
        <w:t>яку кількість приписів і наскільки деталізованих потрібно до його тексту включити.</w:t>
      </w:r>
    </w:p>
    <w:p w:rsidR="00A45EA4" w:rsidRPr="00852A64" w:rsidRDefault="004C377E" w:rsidP="00852A64">
      <w:pPr>
        <w:shd w:val="clear" w:color="auto" w:fill="FFFFFF"/>
        <w:ind w:left="-567" w:firstLine="567"/>
        <w:jc w:val="both"/>
        <w:rPr>
          <w:rFonts w:ascii="Lato" w:hAnsi="Lato"/>
          <w:sz w:val="22"/>
          <w:szCs w:val="22"/>
          <w:lang w:val="uk-UA"/>
        </w:rPr>
      </w:pPr>
      <w:r w:rsidRPr="00852A64">
        <w:rPr>
          <w:rFonts w:ascii="Lato" w:hAnsi="Lato"/>
          <w:sz w:val="22"/>
          <w:szCs w:val="22"/>
          <w:lang w:val="uk-UA"/>
        </w:rPr>
        <w:t>З попередніх спроб законодавчого конструюванн</w:t>
      </w:r>
      <w:r w:rsidR="00DB303D" w:rsidRPr="00852A64">
        <w:rPr>
          <w:rFonts w:ascii="Lato" w:hAnsi="Lato"/>
          <w:sz w:val="22"/>
          <w:szCs w:val="22"/>
          <w:lang w:val="uk-UA"/>
        </w:rPr>
        <w:t>я статусу коаліції та опозиції у</w:t>
      </w:r>
      <w:r w:rsidRPr="00852A64">
        <w:rPr>
          <w:rFonts w:ascii="Lato" w:hAnsi="Lato"/>
          <w:sz w:val="22"/>
          <w:szCs w:val="22"/>
          <w:lang w:val="uk-UA"/>
        </w:rPr>
        <w:t xml:space="preserve"> парламенті слід сформулювати пе</w:t>
      </w:r>
      <w:r w:rsidR="00DB303D" w:rsidRPr="00852A64">
        <w:rPr>
          <w:rFonts w:ascii="Lato" w:hAnsi="Lato"/>
          <w:sz w:val="22"/>
          <w:szCs w:val="22"/>
          <w:lang w:val="uk-UA"/>
        </w:rPr>
        <w:t xml:space="preserve">вні висновки і врахувати </w:t>
      </w:r>
      <w:r w:rsidRPr="00852A64">
        <w:rPr>
          <w:rFonts w:ascii="Lato" w:hAnsi="Lato"/>
          <w:sz w:val="22"/>
          <w:szCs w:val="22"/>
          <w:lang w:val="uk-UA"/>
        </w:rPr>
        <w:t xml:space="preserve">на сучасному </w:t>
      </w:r>
      <w:r w:rsidR="00DB303D" w:rsidRPr="00852A64">
        <w:rPr>
          <w:rFonts w:ascii="Lato" w:hAnsi="Lato"/>
          <w:sz w:val="22"/>
          <w:szCs w:val="22"/>
          <w:lang w:val="uk-UA"/>
        </w:rPr>
        <w:t xml:space="preserve">етапі правової </w:t>
      </w:r>
      <w:proofErr w:type="spellStart"/>
      <w:r w:rsidR="00DB303D" w:rsidRPr="00852A64">
        <w:rPr>
          <w:rFonts w:ascii="Lato" w:hAnsi="Lato"/>
          <w:sz w:val="22"/>
          <w:szCs w:val="22"/>
          <w:lang w:val="uk-UA"/>
        </w:rPr>
        <w:t>інституціоналізації</w:t>
      </w:r>
      <w:proofErr w:type="spellEnd"/>
      <w:r w:rsidRPr="00852A64">
        <w:rPr>
          <w:rFonts w:ascii="Lato" w:hAnsi="Lato"/>
          <w:sz w:val="22"/>
          <w:szCs w:val="22"/>
          <w:lang w:val="uk-UA"/>
        </w:rPr>
        <w:t xml:space="preserve"> заз</w:t>
      </w:r>
      <w:r w:rsidR="000575CD" w:rsidRPr="00852A64">
        <w:rPr>
          <w:rFonts w:ascii="Lato" w:hAnsi="Lato"/>
          <w:sz w:val="22"/>
          <w:szCs w:val="22"/>
          <w:lang w:val="uk-UA"/>
        </w:rPr>
        <w:t>н</w:t>
      </w:r>
      <w:r w:rsidRPr="00852A64">
        <w:rPr>
          <w:rFonts w:ascii="Lato" w:hAnsi="Lato"/>
          <w:sz w:val="22"/>
          <w:szCs w:val="22"/>
          <w:lang w:val="uk-UA"/>
        </w:rPr>
        <w:t>ач</w:t>
      </w:r>
      <w:r w:rsidR="000575CD" w:rsidRPr="00852A64">
        <w:rPr>
          <w:rFonts w:ascii="Lato" w:hAnsi="Lato"/>
          <w:sz w:val="22"/>
          <w:szCs w:val="22"/>
          <w:lang w:val="uk-UA"/>
        </w:rPr>
        <w:t>е</w:t>
      </w:r>
      <w:r w:rsidRPr="00852A64">
        <w:rPr>
          <w:rFonts w:ascii="Lato" w:hAnsi="Lato"/>
          <w:sz w:val="22"/>
          <w:szCs w:val="22"/>
          <w:lang w:val="uk-UA"/>
        </w:rPr>
        <w:t xml:space="preserve">них парламентських інститутів. </w:t>
      </w:r>
    </w:p>
    <w:p w:rsidR="004C377E" w:rsidRPr="00852A64" w:rsidRDefault="004C377E" w:rsidP="00852A64">
      <w:pPr>
        <w:shd w:val="clear" w:color="auto" w:fill="FFFFFF"/>
        <w:ind w:left="-567" w:firstLine="567"/>
        <w:jc w:val="both"/>
        <w:rPr>
          <w:rFonts w:ascii="Lato" w:hAnsi="Lato"/>
          <w:sz w:val="22"/>
          <w:szCs w:val="22"/>
          <w:lang w:val="uk-UA"/>
        </w:rPr>
      </w:pPr>
      <w:r w:rsidRPr="00852A64">
        <w:rPr>
          <w:rFonts w:ascii="Lato" w:hAnsi="Lato"/>
          <w:sz w:val="22"/>
          <w:szCs w:val="22"/>
          <w:lang w:val="uk-UA"/>
        </w:rPr>
        <w:t>Зокрема, варто критично переосмислити попередній досвід регламентного унор</w:t>
      </w:r>
      <w:r w:rsidR="005F4D70" w:rsidRPr="00852A64">
        <w:rPr>
          <w:rFonts w:ascii="Lato" w:hAnsi="Lato"/>
          <w:sz w:val="22"/>
          <w:szCs w:val="22"/>
          <w:lang w:val="uk-UA"/>
        </w:rPr>
        <w:t>м</w:t>
      </w:r>
      <w:r w:rsidR="00DB303D" w:rsidRPr="00852A64">
        <w:rPr>
          <w:rFonts w:ascii="Lato" w:hAnsi="Lato"/>
          <w:sz w:val="22"/>
          <w:szCs w:val="22"/>
          <w:lang w:val="uk-UA"/>
        </w:rPr>
        <w:t>ування цих питань, врахувавши у</w:t>
      </w:r>
      <w:r w:rsidRPr="00852A64">
        <w:rPr>
          <w:rFonts w:ascii="Lato" w:hAnsi="Lato"/>
          <w:sz w:val="22"/>
          <w:szCs w:val="22"/>
          <w:lang w:val="uk-UA"/>
        </w:rPr>
        <w:t xml:space="preserve"> ньому, зокрема і </w:t>
      </w:r>
      <w:r w:rsidR="005F4D70" w:rsidRPr="00852A64">
        <w:rPr>
          <w:rFonts w:ascii="Lato" w:hAnsi="Lato"/>
          <w:sz w:val="22"/>
          <w:szCs w:val="22"/>
          <w:lang w:val="uk-UA"/>
        </w:rPr>
        <w:t xml:space="preserve">наявні </w:t>
      </w:r>
      <w:r w:rsidRPr="00852A64">
        <w:rPr>
          <w:rFonts w:ascii="Lato" w:hAnsi="Lato"/>
          <w:sz w:val="22"/>
          <w:szCs w:val="22"/>
          <w:lang w:val="uk-UA"/>
        </w:rPr>
        <w:t>право</w:t>
      </w:r>
      <w:r w:rsidR="005F4D70" w:rsidRPr="00852A64">
        <w:rPr>
          <w:rFonts w:ascii="Lato" w:hAnsi="Lato"/>
          <w:sz w:val="22"/>
          <w:szCs w:val="22"/>
          <w:lang w:val="uk-UA"/>
        </w:rPr>
        <w:t>в</w:t>
      </w:r>
      <w:r w:rsidRPr="00852A64">
        <w:rPr>
          <w:rFonts w:ascii="Lato" w:hAnsi="Lato"/>
          <w:sz w:val="22"/>
          <w:szCs w:val="22"/>
          <w:lang w:val="uk-UA"/>
        </w:rPr>
        <w:t>і позиції К</w:t>
      </w:r>
      <w:r w:rsidR="00786F01" w:rsidRPr="00852A64">
        <w:rPr>
          <w:rFonts w:ascii="Lato" w:hAnsi="Lato"/>
          <w:sz w:val="22"/>
          <w:szCs w:val="22"/>
          <w:lang w:val="uk-UA"/>
        </w:rPr>
        <w:t>онституційного Суду України</w:t>
      </w:r>
      <w:r w:rsidRPr="00852A64">
        <w:rPr>
          <w:rFonts w:ascii="Lato" w:hAnsi="Lato"/>
          <w:sz w:val="22"/>
          <w:szCs w:val="22"/>
          <w:lang w:val="uk-UA"/>
        </w:rPr>
        <w:t xml:space="preserve">, висловлені єдиним органом конституційної юрисдикції з відповідної категорії справ. </w:t>
      </w:r>
    </w:p>
    <w:p w:rsidR="00FA0E34" w:rsidRPr="00852A64" w:rsidRDefault="004C377E" w:rsidP="00852A64">
      <w:pPr>
        <w:ind w:left="-567" w:firstLine="567"/>
        <w:jc w:val="both"/>
        <w:rPr>
          <w:rFonts w:ascii="Lato" w:hAnsi="Lato"/>
          <w:sz w:val="22"/>
          <w:szCs w:val="22"/>
          <w:lang w:val="uk-UA"/>
        </w:rPr>
      </w:pPr>
      <w:r w:rsidRPr="00852A64">
        <w:rPr>
          <w:rFonts w:ascii="Lato" w:hAnsi="Lato"/>
          <w:sz w:val="22"/>
          <w:szCs w:val="22"/>
          <w:lang w:val="uk-UA"/>
        </w:rPr>
        <w:t xml:space="preserve">Насамперед, слід </w:t>
      </w:r>
      <w:r w:rsidR="00387930" w:rsidRPr="00852A64">
        <w:rPr>
          <w:rFonts w:ascii="Lato" w:hAnsi="Lato"/>
          <w:sz w:val="22"/>
          <w:szCs w:val="22"/>
          <w:lang w:val="uk-UA"/>
        </w:rPr>
        <w:t>погодитися з констатованою ще в 2010 році невизначеністю правового статусу коаліції</w:t>
      </w:r>
      <w:r w:rsidR="00387930" w:rsidRPr="00852A64">
        <w:rPr>
          <w:rStyle w:val="a6"/>
          <w:rFonts w:ascii="Lato" w:hAnsi="Lato" w:cs="ArialNarrow-Bold"/>
          <w:bCs/>
          <w:sz w:val="22"/>
          <w:szCs w:val="22"/>
          <w:lang w:val="uk-UA"/>
        </w:rPr>
        <w:footnoteReference w:id="35"/>
      </w:r>
      <w:r w:rsidR="00437235" w:rsidRPr="00852A64">
        <w:rPr>
          <w:rFonts w:ascii="Lato" w:hAnsi="Lato"/>
          <w:sz w:val="22"/>
          <w:szCs w:val="22"/>
          <w:lang w:val="uk-UA"/>
        </w:rPr>
        <w:t>.</w:t>
      </w:r>
      <w:r w:rsidR="00387930" w:rsidRPr="00852A64">
        <w:rPr>
          <w:rFonts w:ascii="Lato" w:hAnsi="Lato" w:cs="ArialNarrow-Bold"/>
          <w:bCs/>
          <w:sz w:val="22"/>
          <w:szCs w:val="22"/>
          <w:lang w:val="uk-UA"/>
        </w:rPr>
        <w:t xml:space="preserve"> При вирішенні цього питання в Регламенті </w:t>
      </w:r>
      <w:r w:rsidR="00786F01" w:rsidRPr="00852A64">
        <w:rPr>
          <w:rFonts w:ascii="Lato" w:hAnsi="Lato"/>
          <w:sz w:val="22"/>
          <w:szCs w:val="22"/>
          <w:lang w:val="uk-UA"/>
        </w:rPr>
        <w:t>Верховної Ради України</w:t>
      </w:r>
      <w:r w:rsidR="00387930" w:rsidRPr="00852A64">
        <w:rPr>
          <w:rFonts w:ascii="Lato" w:hAnsi="Lato" w:cs="ArialNarrow-Bold"/>
          <w:bCs/>
          <w:sz w:val="22"/>
          <w:szCs w:val="22"/>
          <w:lang w:val="uk-UA"/>
        </w:rPr>
        <w:t xml:space="preserve"> варто </w:t>
      </w:r>
      <w:r w:rsidRPr="00852A64">
        <w:rPr>
          <w:rFonts w:ascii="Lato" w:hAnsi="Lato"/>
          <w:sz w:val="22"/>
          <w:szCs w:val="22"/>
          <w:lang w:val="uk-UA"/>
        </w:rPr>
        <w:t xml:space="preserve">врахувати позицію </w:t>
      </w:r>
      <w:r w:rsidR="00786F01" w:rsidRPr="00852A64">
        <w:rPr>
          <w:rFonts w:ascii="Lato" w:hAnsi="Lato"/>
          <w:sz w:val="22"/>
          <w:szCs w:val="22"/>
          <w:lang w:val="uk-UA"/>
        </w:rPr>
        <w:t>Конституційного Суду України</w:t>
      </w:r>
      <w:r w:rsidRPr="00852A64">
        <w:rPr>
          <w:rFonts w:ascii="Lato" w:hAnsi="Lato"/>
          <w:sz w:val="22"/>
          <w:szCs w:val="22"/>
          <w:lang w:val="uk-UA"/>
        </w:rPr>
        <w:t xml:space="preserve"> щодо легального тлумачення поняття коаліції. </w:t>
      </w:r>
    </w:p>
    <w:p w:rsidR="00C80E6C" w:rsidRPr="00852A64" w:rsidRDefault="004C377E" w:rsidP="00852A64">
      <w:pPr>
        <w:ind w:left="-567" w:firstLine="567"/>
        <w:jc w:val="both"/>
        <w:rPr>
          <w:rFonts w:ascii="Lato" w:hAnsi="Lato" w:cs="Courier New"/>
          <w:sz w:val="22"/>
          <w:szCs w:val="22"/>
          <w:lang w:val="uk-UA"/>
        </w:rPr>
      </w:pPr>
      <w:r w:rsidRPr="00852A64">
        <w:rPr>
          <w:rFonts w:ascii="Lato" w:hAnsi="Lato"/>
          <w:sz w:val="22"/>
          <w:szCs w:val="22"/>
          <w:lang w:val="uk-UA"/>
        </w:rPr>
        <w:t>Так, у</w:t>
      </w:r>
      <w:r w:rsidR="00C80E6C" w:rsidRPr="00852A64">
        <w:rPr>
          <w:rFonts w:ascii="Lato" w:hAnsi="Lato"/>
          <w:sz w:val="22"/>
          <w:szCs w:val="22"/>
          <w:lang w:val="uk-UA"/>
        </w:rPr>
        <w:t xml:space="preserve"> Рішенні Конституційного Суду України </w:t>
      </w:r>
      <w:r w:rsidR="00C80E6C" w:rsidRPr="00852A64">
        <w:rPr>
          <w:rFonts w:ascii="Lato" w:hAnsi="Lato" w:cs="Courier New"/>
          <w:color w:val="000000"/>
          <w:sz w:val="22"/>
          <w:szCs w:val="22"/>
          <w:lang w:val="uk-UA"/>
        </w:rPr>
        <w:t>у справі за конституційним поданням 105 народних депутатів України щодо офіційного тлумачення положень частин шостої, сьомої, дев'ятої статті 83 Конституції України (справа про коаліцію депутатських фракцій у Верховній Раді України) від 17 вересня 2008 року</w:t>
      </w:r>
      <w:r w:rsidR="00C80E6C" w:rsidRPr="00852A64">
        <w:rPr>
          <w:rStyle w:val="a6"/>
          <w:rFonts w:ascii="Lato" w:hAnsi="Lato" w:cs="Courier New"/>
          <w:color w:val="000000"/>
          <w:sz w:val="22"/>
          <w:szCs w:val="22"/>
          <w:lang w:val="uk-UA"/>
        </w:rPr>
        <w:footnoteReference w:id="36"/>
      </w:r>
      <w:r w:rsidR="00C80E6C" w:rsidRPr="00852A64">
        <w:rPr>
          <w:rFonts w:ascii="Lato" w:hAnsi="Lato" w:cs="Courier New"/>
          <w:color w:val="000000"/>
          <w:sz w:val="22"/>
          <w:szCs w:val="22"/>
          <w:lang w:val="uk-UA"/>
        </w:rPr>
        <w:t xml:space="preserve">. У ньому, зокрема, зазначено, що під коаліцією </w:t>
      </w:r>
      <w:r w:rsidR="00C80E6C" w:rsidRPr="00852A64">
        <w:rPr>
          <w:rFonts w:ascii="Lato" w:hAnsi="Lato" w:cs="Courier New"/>
          <w:sz w:val="22"/>
          <w:szCs w:val="22"/>
          <w:lang w:val="uk-UA"/>
        </w:rPr>
        <w:t>слід розуміти</w:t>
      </w:r>
      <w:r w:rsidR="00997C98" w:rsidRPr="00852A64">
        <w:rPr>
          <w:rFonts w:ascii="Lato" w:hAnsi="Lato" w:cs="Courier New"/>
          <w:sz w:val="22"/>
          <w:szCs w:val="22"/>
          <w:lang w:val="uk-UA"/>
        </w:rPr>
        <w:t>:</w:t>
      </w:r>
      <w:r w:rsidR="00C80E6C" w:rsidRPr="00852A64">
        <w:rPr>
          <w:rFonts w:ascii="Lato" w:hAnsi="Lato" w:cs="Courier New"/>
          <w:sz w:val="22"/>
          <w:szCs w:val="22"/>
          <w:lang w:val="uk-UA"/>
        </w:rPr>
        <w:t xml:space="preserve"> «</w:t>
      </w:r>
      <w:r w:rsidR="00C80E6C" w:rsidRPr="00852A64">
        <w:rPr>
          <w:rFonts w:ascii="Lato" w:hAnsi="Lato" w:cs="Courier New"/>
          <w:b/>
          <w:sz w:val="22"/>
          <w:szCs w:val="22"/>
          <w:lang w:val="uk-UA"/>
        </w:rPr>
        <w:t xml:space="preserve">сформоване на встановлених </w:t>
      </w:r>
      <w:hyperlink r:id="rId16" w:tgtFrame="_blank" w:history="1">
        <w:r w:rsidR="00C80E6C" w:rsidRPr="00852A64">
          <w:rPr>
            <w:rFonts w:ascii="Lato" w:hAnsi="Lato" w:cs="Courier New"/>
            <w:b/>
            <w:sz w:val="22"/>
            <w:szCs w:val="22"/>
            <w:lang w:val="uk-UA"/>
          </w:rPr>
          <w:t>Конституцією України</w:t>
        </w:r>
      </w:hyperlink>
      <w:r w:rsidR="00C80E6C" w:rsidRPr="00852A64">
        <w:rPr>
          <w:rFonts w:ascii="Lato" w:hAnsi="Lato" w:cs="Courier New"/>
          <w:b/>
          <w:sz w:val="22"/>
          <w:szCs w:val="22"/>
          <w:lang w:val="uk-UA"/>
        </w:rPr>
        <w:t xml:space="preserve"> та Регламентом Верховної Ради України засадах об'єднання за результатами виборів кількох депутатських фракцій, кількість народних депутатів України в яких становить більшість від конституційного складу Верховної Ради України, які (депутатські фракції) на основі узгодження політичних позицій погодились на спільну парламентську діяльність</w:t>
      </w:r>
      <w:r w:rsidR="00C80E6C" w:rsidRPr="00852A64">
        <w:rPr>
          <w:rFonts w:ascii="Lato" w:hAnsi="Lato" w:cs="Courier New"/>
          <w:sz w:val="22"/>
          <w:szCs w:val="22"/>
          <w:lang w:val="uk-UA"/>
        </w:rPr>
        <w:t xml:space="preserve">». Видається, що у зазначеному Рішенні </w:t>
      </w:r>
      <w:r w:rsidR="00C80E6C" w:rsidRPr="00852A64">
        <w:rPr>
          <w:rFonts w:ascii="Lato" w:hAnsi="Lato"/>
          <w:sz w:val="22"/>
          <w:szCs w:val="22"/>
          <w:lang w:val="uk-UA"/>
        </w:rPr>
        <w:t>Конституційного Суду України</w:t>
      </w:r>
      <w:r w:rsidR="00C80E6C" w:rsidRPr="00852A64">
        <w:rPr>
          <w:rFonts w:ascii="Lato" w:hAnsi="Lato" w:cs="Courier New"/>
          <w:sz w:val="22"/>
          <w:szCs w:val="22"/>
          <w:lang w:val="uk-UA"/>
        </w:rPr>
        <w:t xml:space="preserve"> </w:t>
      </w:r>
      <w:r w:rsidR="000575CD" w:rsidRPr="00852A64">
        <w:rPr>
          <w:rFonts w:ascii="Lato" w:hAnsi="Lato" w:cs="Courier New"/>
          <w:sz w:val="22"/>
          <w:szCs w:val="22"/>
          <w:lang w:val="uk-UA"/>
        </w:rPr>
        <w:t>досить</w:t>
      </w:r>
      <w:r w:rsidR="00C80E6C" w:rsidRPr="00852A64">
        <w:rPr>
          <w:rFonts w:ascii="Lato" w:hAnsi="Lato" w:cs="Courier New"/>
          <w:sz w:val="22"/>
          <w:szCs w:val="22"/>
          <w:lang w:val="uk-UA"/>
        </w:rPr>
        <w:t xml:space="preserve"> точно сформульовані ознаки коаліції, і тому, очевидно, саме згадана дефініція має бути відтворена у Регламенті </w:t>
      </w:r>
      <w:r w:rsidR="00C80E6C" w:rsidRPr="00852A64">
        <w:rPr>
          <w:rFonts w:ascii="Lato" w:hAnsi="Lato"/>
          <w:sz w:val="22"/>
          <w:szCs w:val="22"/>
          <w:lang w:val="uk-UA"/>
        </w:rPr>
        <w:t>Верховної Ради України</w:t>
      </w:r>
      <w:r w:rsidR="00C80E6C" w:rsidRPr="00852A64">
        <w:rPr>
          <w:rFonts w:ascii="Lato" w:hAnsi="Lato" w:cs="Courier New"/>
          <w:sz w:val="22"/>
          <w:szCs w:val="22"/>
          <w:lang w:val="uk-UA"/>
        </w:rPr>
        <w:t xml:space="preserve">. </w:t>
      </w:r>
    </w:p>
    <w:p w:rsidR="00A04562" w:rsidRPr="00852A64" w:rsidRDefault="00C80E6C" w:rsidP="00852A64">
      <w:pPr>
        <w:ind w:left="-567" w:firstLine="567"/>
        <w:jc w:val="both"/>
        <w:rPr>
          <w:rFonts w:ascii="Lato" w:hAnsi="Lato" w:cs="Courier New"/>
          <w:color w:val="000000"/>
          <w:sz w:val="22"/>
          <w:szCs w:val="22"/>
          <w:lang w:val="uk-UA"/>
        </w:rPr>
      </w:pPr>
      <w:r w:rsidRPr="00852A64">
        <w:rPr>
          <w:rFonts w:ascii="Lato" w:hAnsi="Lato" w:cs="Courier New"/>
          <w:sz w:val="22"/>
          <w:szCs w:val="22"/>
          <w:lang w:val="uk-UA"/>
        </w:rPr>
        <w:t xml:space="preserve">Окрім того, для коректного правового визначення поняття коаліції та її основних ознак </w:t>
      </w:r>
      <w:r w:rsidR="00FA0E34" w:rsidRPr="00852A64">
        <w:rPr>
          <w:rFonts w:ascii="Lato" w:hAnsi="Lato" w:cs="Courier New"/>
          <w:sz w:val="22"/>
          <w:szCs w:val="22"/>
          <w:lang w:val="uk-UA"/>
        </w:rPr>
        <w:t xml:space="preserve">у Регламенті </w:t>
      </w:r>
      <w:r w:rsidR="00786F01" w:rsidRPr="00852A64">
        <w:rPr>
          <w:rFonts w:ascii="Lato" w:hAnsi="Lato"/>
          <w:sz w:val="22"/>
          <w:szCs w:val="22"/>
          <w:lang w:val="uk-UA"/>
        </w:rPr>
        <w:t>Верховної Ради України</w:t>
      </w:r>
      <w:r w:rsidR="00FA0E34" w:rsidRPr="00852A64">
        <w:rPr>
          <w:rFonts w:ascii="Lato" w:hAnsi="Lato" w:cs="Courier New"/>
          <w:sz w:val="22"/>
          <w:szCs w:val="22"/>
          <w:lang w:val="uk-UA"/>
        </w:rPr>
        <w:t xml:space="preserve"> </w:t>
      </w:r>
      <w:r w:rsidRPr="00852A64">
        <w:rPr>
          <w:rFonts w:ascii="Lato" w:hAnsi="Lato" w:cs="Courier New"/>
          <w:sz w:val="22"/>
          <w:szCs w:val="22"/>
          <w:lang w:val="uk-UA"/>
        </w:rPr>
        <w:t>потребу</w:t>
      </w:r>
      <w:r w:rsidR="00FA0E34" w:rsidRPr="00852A64">
        <w:rPr>
          <w:rFonts w:ascii="Lato" w:hAnsi="Lato" w:cs="Courier New"/>
          <w:sz w:val="22"/>
          <w:szCs w:val="22"/>
          <w:lang w:val="uk-UA"/>
        </w:rPr>
        <w:t xml:space="preserve">є визначеність із правовою позицією </w:t>
      </w:r>
      <w:r w:rsidRPr="00852A64">
        <w:rPr>
          <w:rFonts w:ascii="Lato" w:hAnsi="Lato"/>
          <w:sz w:val="22"/>
          <w:szCs w:val="22"/>
          <w:lang w:val="uk-UA"/>
        </w:rPr>
        <w:t>Конституційного Суду України</w:t>
      </w:r>
      <w:r w:rsidRPr="00852A64">
        <w:rPr>
          <w:rFonts w:ascii="Lato" w:hAnsi="Lato" w:cs="Courier New"/>
          <w:sz w:val="22"/>
          <w:szCs w:val="22"/>
          <w:lang w:val="uk-UA"/>
        </w:rPr>
        <w:t>, сформульован</w:t>
      </w:r>
      <w:r w:rsidR="00FA0E34" w:rsidRPr="00852A64">
        <w:rPr>
          <w:rFonts w:ascii="Lato" w:hAnsi="Lato" w:cs="Courier New"/>
          <w:sz w:val="22"/>
          <w:szCs w:val="22"/>
          <w:lang w:val="uk-UA"/>
        </w:rPr>
        <w:t>ою</w:t>
      </w:r>
      <w:r w:rsidRPr="00852A64">
        <w:rPr>
          <w:rFonts w:ascii="Lato" w:hAnsi="Lato" w:cs="Courier New"/>
          <w:sz w:val="22"/>
          <w:szCs w:val="22"/>
          <w:lang w:val="uk-UA"/>
        </w:rPr>
        <w:t xml:space="preserve"> ним у Рішенні </w:t>
      </w:r>
      <w:r w:rsidRPr="00852A64">
        <w:rPr>
          <w:rStyle w:val="rvts23"/>
          <w:rFonts w:ascii="Lato" w:hAnsi="Lato" w:cs="Courier New"/>
          <w:color w:val="000000"/>
          <w:sz w:val="22"/>
          <w:szCs w:val="22"/>
          <w:lang w:val="uk-UA"/>
        </w:rPr>
        <w:t>у справі за конституційним поданням 68 народних депутатів України щодо офіційного тлумачення положень частини шостої статті 83 Конституції України, частини четвертої статті 59 Регламенту Верховної Ради України стосовно можливості окремих народних депутатів України брати безпосередню участь у формуванні коаліції депутатських фракцій у Верховній Раді України від 6 квітня 2010 року</w:t>
      </w:r>
      <w:r w:rsidR="00FA0E34" w:rsidRPr="00852A64">
        <w:rPr>
          <w:rStyle w:val="rvts23"/>
          <w:rFonts w:ascii="Lato" w:hAnsi="Lato" w:cs="Courier New"/>
          <w:color w:val="000000"/>
          <w:sz w:val="22"/>
          <w:szCs w:val="22"/>
          <w:lang w:val="uk-UA"/>
        </w:rPr>
        <w:t>:</w:t>
      </w:r>
      <w:r w:rsidRPr="00852A64">
        <w:rPr>
          <w:rFonts w:ascii="Lato" w:hAnsi="Lato" w:cs="Courier New"/>
          <w:sz w:val="22"/>
          <w:szCs w:val="22"/>
          <w:lang w:val="uk-UA"/>
        </w:rPr>
        <w:t xml:space="preserve"> «</w:t>
      </w:r>
      <w:r w:rsidRPr="00852A64">
        <w:rPr>
          <w:rFonts w:ascii="Lato" w:hAnsi="Lato" w:cs="Courier New"/>
          <w:b/>
          <w:color w:val="000000"/>
          <w:sz w:val="22"/>
          <w:szCs w:val="22"/>
          <w:lang w:val="uk-UA"/>
        </w:rPr>
        <w:t>окремі народні депутати України, зокрема ті, які не перебувають у складі депутатських фракцій, що ініціювали створення коаліції депутатських фракцій у Верховній Раді України, мають право брати участь у формуванні коаліції депутатських фракцій у Верховній Раді України</w:t>
      </w:r>
      <w:r w:rsidRPr="00852A64">
        <w:rPr>
          <w:rFonts w:ascii="Lato" w:hAnsi="Lato" w:cs="Courier New"/>
          <w:color w:val="000000"/>
          <w:sz w:val="22"/>
          <w:szCs w:val="22"/>
          <w:lang w:val="uk-UA"/>
        </w:rPr>
        <w:t>»</w:t>
      </w:r>
      <w:r w:rsidRPr="00852A64">
        <w:rPr>
          <w:rStyle w:val="a6"/>
          <w:rFonts w:ascii="Lato" w:hAnsi="Lato" w:cs="Courier New"/>
          <w:color w:val="000000"/>
          <w:sz w:val="22"/>
          <w:szCs w:val="22"/>
          <w:lang w:val="uk-UA"/>
        </w:rPr>
        <w:footnoteReference w:id="37"/>
      </w:r>
      <w:r w:rsidRPr="00852A64">
        <w:rPr>
          <w:rFonts w:ascii="Lato" w:hAnsi="Lato" w:cs="Courier New"/>
          <w:color w:val="000000"/>
          <w:sz w:val="22"/>
          <w:szCs w:val="22"/>
          <w:lang w:val="uk-UA"/>
        </w:rPr>
        <w:t>.</w:t>
      </w:r>
    </w:p>
    <w:p w:rsidR="000575CD" w:rsidRPr="00852A64" w:rsidRDefault="00FA0E34" w:rsidP="00852A64">
      <w:pPr>
        <w:ind w:left="-567" w:firstLine="567"/>
        <w:jc w:val="both"/>
        <w:rPr>
          <w:rFonts w:ascii="Lato" w:hAnsi="Lato" w:cs="Courier New"/>
          <w:color w:val="000000"/>
          <w:sz w:val="22"/>
          <w:szCs w:val="22"/>
          <w:lang w:val="uk-UA"/>
        </w:rPr>
      </w:pPr>
      <w:r w:rsidRPr="00852A64">
        <w:rPr>
          <w:rFonts w:ascii="Lato" w:hAnsi="Lato" w:cs="Courier New"/>
          <w:color w:val="000000"/>
          <w:sz w:val="22"/>
          <w:szCs w:val="22"/>
          <w:lang w:val="uk-UA"/>
        </w:rPr>
        <w:lastRenderedPageBreak/>
        <w:t xml:space="preserve">Адже </w:t>
      </w:r>
      <w:r w:rsidR="000575CD" w:rsidRPr="00852A64">
        <w:rPr>
          <w:rFonts w:ascii="Lato" w:hAnsi="Lato" w:cs="Courier New"/>
          <w:color w:val="000000"/>
          <w:sz w:val="22"/>
          <w:szCs w:val="22"/>
          <w:lang w:val="uk-UA"/>
        </w:rPr>
        <w:t>низка фахівців досить критично поставилася до цієї правової позиції, зауваживши</w:t>
      </w:r>
      <w:r w:rsidRPr="00852A64">
        <w:rPr>
          <w:rFonts w:ascii="Lato" w:hAnsi="Lato" w:cs="Courier New"/>
          <w:color w:val="000000"/>
          <w:sz w:val="22"/>
          <w:szCs w:val="22"/>
          <w:lang w:val="uk-UA"/>
        </w:rPr>
        <w:t xml:space="preserve">, зокрема, таке: 1) </w:t>
      </w:r>
      <w:r w:rsidRPr="00852A64">
        <w:rPr>
          <w:rFonts w:ascii="Lato" w:hAnsi="Lato"/>
          <w:color w:val="000000"/>
          <w:sz w:val="22"/>
          <w:szCs w:val="22"/>
          <w:lang w:val="uk-UA"/>
        </w:rPr>
        <w:t>входження до складу коаліції депутатських фракцій народних депутатів – членів депутатсько</w:t>
      </w:r>
      <w:r w:rsidR="00997C98" w:rsidRPr="00852A64">
        <w:rPr>
          <w:rFonts w:ascii="Lato" w:hAnsi="Lato"/>
          <w:color w:val="000000"/>
          <w:sz w:val="22"/>
          <w:szCs w:val="22"/>
          <w:lang w:val="uk-UA"/>
        </w:rPr>
        <w:t>ї фракції, що не є суб’єктом ко</w:t>
      </w:r>
      <w:r w:rsidRPr="00852A64">
        <w:rPr>
          <w:rFonts w:ascii="Lato" w:hAnsi="Lato"/>
          <w:color w:val="000000"/>
          <w:sz w:val="22"/>
          <w:szCs w:val="22"/>
          <w:lang w:val="uk-UA"/>
        </w:rPr>
        <w:t>аліції, свідчить про порушення статті 83 Конституції України під час формування коаліції, а отже, про її нелегітимність (О.В. Кульчицька)</w:t>
      </w:r>
      <w:r w:rsidRPr="00852A64">
        <w:rPr>
          <w:rStyle w:val="a6"/>
          <w:rFonts w:ascii="Lato" w:hAnsi="Lato"/>
          <w:color w:val="000000"/>
          <w:sz w:val="22"/>
          <w:szCs w:val="22"/>
          <w:lang w:val="uk-UA"/>
        </w:rPr>
        <w:footnoteReference w:id="38"/>
      </w:r>
      <w:r w:rsidR="00997C98" w:rsidRPr="00852A64">
        <w:rPr>
          <w:rFonts w:ascii="Lato" w:hAnsi="Lato"/>
          <w:color w:val="000000"/>
          <w:sz w:val="22"/>
          <w:szCs w:val="22"/>
          <w:lang w:val="uk-UA"/>
        </w:rPr>
        <w:t>; 2) наголошення в Регла</w:t>
      </w:r>
      <w:r w:rsidRPr="00852A64">
        <w:rPr>
          <w:rFonts w:ascii="Lato" w:hAnsi="Lato"/>
          <w:color w:val="000000"/>
          <w:sz w:val="22"/>
          <w:szCs w:val="22"/>
          <w:lang w:val="uk-UA"/>
        </w:rPr>
        <w:t xml:space="preserve">менті </w:t>
      </w:r>
      <w:r w:rsidR="00786F01" w:rsidRPr="00852A64">
        <w:rPr>
          <w:rFonts w:ascii="Lato" w:hAnsi="Lato"/>
          <w:sz w:val="22"/>
          <w:szCs w:val="22"/>
          <w:lang w:val="uk-UA"/>
        </w:rPr>
        <w:t>Верховної Ради України</w:t>
      </w:r>
      <w:r w:rsidRPr="00852A64">
        <w:rPr>
          <w:rFonts w:ascii="Lato" w:hAnsi="Lato"/>
          <w:color w:val="000000"/>
          <w:sz w:val="22"/>
          <w:szCs w:val="22"/>
          <w:lang w:val="uk-UA"/>
        </w:rPr>
        <w:t xml:space="preserve"> на тому, що коаліція є об’єднанням фракцій (а не окремих народних депутатів України), має важливе правове значення, оскільки, якщо коаліція є об’єднанням народних депутатів, зникає сенс у об’єднанні фракцій, </w:t>
      </w:r>
      <w:r w:rsidR="00997C98" w:rsidRPr="00852A64">
        <w:rPr>
          <w:rFonts w:ascii="Lato" w:hAnsi="Lato"/>
          <w:color w:val="000000"/>
          <w:sz w:val="22"/>
          <w:szCs w:val="22"/>
          <w:lang w:val="uk-UA"/>
        </w:rPr>
        <w:t>бо їхня роль у діяльності коалі</w:t>
      </w:r>
      <w:r w:rsidRPr="00852A64">
        <w:rPr>
          <w:rFonts w:ascii="Lato" w:hAnsi="Lato"/>
          <w:color w:val="000000"/>
          <w:sz w:val="22"/>
          <w:szCs w:val="22"/>
          <w:lang w:val="uk-UA"/>
        </w:rPr>
        <w:t>ції стає невизначеною та недоречною. Крім того, визначення депутатів як суб’єктів, які утворюватимуть коаліцію, може п</w:t>
      </w:r>
      <w:r w:rsidR="00997C98" w:rsidRPr="00852A64">
        <w:rPr>
          <w:rFonts w:ascii="Lato" w:hAnsi="Lato"/>
          <w:color w:val="000000"/>
          <w:sz w:val="22"/>
          <w:szCs w:val="22"/>
          <w:lang w:val="uk-UA"/>
        </w:rPr>
        <w:t>ризвести до порушення структуро</w:t>
      </w:r>
      <w:r w:rsidRPr="00852A64">
        <w:rPr>
          <w:rFonts w:ascii="Lato" w:hAnsi="Lato"/>
          <w:color w:val="000000"/>
          <w:sz w:val="22"/>
          <w:szCs w:val="22"/>
          <w:lang w:val="uk-UA"/>
        </w:rPr>
        <w:t xml:space="preserve">ваності Верховної Ради й низки негативних явищ (як-то: нестабільність коаліції, </w:t>
      </w:r>
      <w:proofErr w:type="spellStart"/>
      <w:r w:rsidRPr="00852A64">
        <w:rPr>
          <w:rFonts w:ascii="Lato" w:hAnsi="Lato"/>
          <w:color w:val="000000"/>
          <w:sz w:val="22"/>
          <w:szCs w:val="22"/>
          <w:lang w:val="uk-UA"/>
        </w:rPr>
        <w:t>непрогнозованість</w:t>
      </w:r>
      <w:proofErr w:type="spellEnd"/>
      <w:r w:rsidRPr="00852A64">
        <w:rPr>
          <w:rFonts w:ascii="Lato" w:hAnsi="Lato"/>
          <w:color w:val="000000"/>
          <w:sz w:val="22"/>
          <w:szCs w:val="22"/>
          <w:lang w:val="uk-UA"/>
        </w:rPr>
        <w:t xml:space="preserve"> діяльності парламе</w:t>
      </w:r>
      <w:r w:rsidR="00997C98" w:rsidRPr="00852A64">
        <w:rPr>
          <w:rFonts w:ascii="Lato" w:hAnsi="Lato"/>
          <w:color w:val="000000"/>
          <w:sz w:val="22"/>
          <w:szCs w:val="22"/>
          <w:lang w:val="uk-UA"/>
        </w:rPr>
        <w:t>нту, неефективність під час при</w:t>
      </w:r>
      <w:r w:rsidRPr="00852A64">
        <w:rPr>
          <w:rFonts w:ascii="Lato" w:hAnsi="Lato"/>
          <w:color w:val="000000"/>
          <w:sz w:val="22"/>
          <w:szCs w:val="22"/>
          <w:lang w:val="uk-UA"/>
        </w:rPr>
        <w:t xml:space="preserve">йняття рішень тощо) (О.В. </w:t>
      </w:r>
      <w:proofErr w:type="spellStart"/>
      <w:r w:rsidRPr="00852A64">
        <w:rPr>
          <w:rFonts w:ascii="Lato" w:hAnsi="Lato"/>
          <w:color w:val="000000"/>
          <w:sz w:val="22"/>
          <w:szCs w:val="22"/>
          <w:lang w:val="uk-UA"/>
        </w:rPr>
        <w:t>Совгиря</w:t>
      </w:r>
      <w:proofErr w:type="spellEnd"/>
      <w:r w:rsidRPr="00852A64">
        <w:rPr>
          <w:rFonts w:ascii="Lato" w:hAnsi="Lato"/>
          <w:color w:val="000000"/>
          <w:sz w:val="22"/>
          <w:szCs w:val="22"/>
          <w:lang w:val="uk-UA"/>
        </w:rPr>
        <w:t>)</w:t>
      </w:r>
      <w:r w:rsidRPr="00852A64">
        <w:rPr>
          <w:rStyle w:val="a6"/>
          <w:rFonts w:ascii="Lato" w:hAnsi="Lato"/>
          <w:color w:val="000000"/>
          <w:sz w:val="22"/>
          <w:szCs w:val="22"/>
          <w:lang w:val="uk-UA"/>
        </w:rPr>
        <w:footnoteReference w:id="39"/>
      </w:r>
      <w:r w:rsidRPr="00852A64">
        <w:rPr>
          <w:rFonts w:ascii="Lato" w:hAnsi="Lato"/>
          <w:color w:val="000000"/>
          <w:sz w:val="22"/>
          <w:szCs w:val="22"/>
          <w:lang w:val="uk-UA"/>
        </w:rPr>
        <w:t>; 3) узгодження політичних позицій відбувається саме між депутат</w:t>
      </w:r>
      <w:r w:rsidR="00997C98" w:rsidRPr="00852A64">
        <w:rPr>
          <w:rFonts w:ascii="Lato" w:hAnsi="Lato"/>
          <w:color w:val="000000"/>
          <w:sz w:val="22"/>
          <w:szCs w:val="22"/>
          <w:lang w:val="uk-UA"/>
        </w:rPr>
        <w:t>ськими фракціями, а не з окреми</w:t>
      </w:r>
      <w:r w:rsidRPr="00852A64">
        <w:rPr>
          <w:rFonts w:ascii="Lato" w:hAnsi="Lato"/>
          <w:color w:val="000000"/>
          <w:sz w:val="22"/>
          <w:szCs w:val="22"/>
          <w:lang w:val="uk-UA"/>
        </w:rPr>
        <w:t>ми депутатами; у коаліції має бути стільки депутатських фракцій, щоб їхня кількість становила більшість від конституційного складу парламенту; до складу коаліції можуть входити лише депутатські фракції (А.А. Мацюк)</w:t>
      </w:r>
      <w:r w:rsidRPr="00852A64">
        <w:rPr>
          <w:rStyle w:val="a6"/>
          <w:rFonts w:ascii="Lato" w:hAnsi="Lato"/>
          <w:color w:val="000000"/>
          <w:sz w:val="22"/>
          <w:szCs w:val="22"/>
          <w:lang w:val="uk-UA"/>
        </w:rPr>
        <w:footnoteReference w:id="40"/>
      </w:r>
      <w:r w:rsidRPr="00852A64">
        <w:rPr>
          <w:rFonts w:ascii="Lato" w:hAnsi="Lato"/>
          <w:color w:val="000000"/>
          <w:sz w:val="22"/>
          <w:szCs w:val="22"/>
          <w:lang w:val="uk-UA"/>
        </w:rPr>
        <w:t xml:space="preserve">. </w:t>
      </w:r>
    </w:p>
    <w:p w:rsidR="00C80E6C" w:rsidRPr="00852A64" w:rsidRDefault="00C80E6C" w:rsidP="00852A64">
      <w:pPr>
        <w:ind w:left="-567" w:firstLine="567"/>
        <w:jc w:val="both"/>
        <w:rPr>
          <w:rFonts w:ascii="Lato" w:hAnsi="Lato"/>
          <w:sz w:val="22"/>
          <w:szCs w:val="22"/>
          <w:lang w:val="uk-UA"/>
        </w:rPr>
      </w:pPr>
      <w:r w:rsidRPr="00852A64">
        <w:rPr>
          <w:rFonts w:ascii="Lato" w:hAnsi="Lato"/>
          <w:sz w:val="22"/>
          <w:szCs w:val="22"/>
          <w:lang w:val="uk-UA"/>
        </w:rPr>
        <w:t xml:space="preserve">Попри </w:t>
      </w:r>
      <w:r w:rsidR="00926B9E" w:rsidRPr="00852A64">
        <w:rPr>
          <w:rFonts w:ascii="Lato" w:hAnsi="Lato"/>
          <w:sz w:val="22"/>
          <w:szCs w:val="22"/>
          <w:lang w:val="uk-UA"/>
        </w:rPr>
        <w:t>конституційний</w:t>
      </w:r>
      <w:r w:rsidRPr="00852A64">
        <w:rPr>
          <w:rFonts w:ascii="Lato" w:hAnsi="Lato"/>
          <w:sz w:val="22"/>
          <w:szCs w:val="22"/>
          <w:lang w:val="uk-UA"/>
        </w:rPr>
        <w:t xml:space="preserve"> смисл терміну «коаліція депутатських фракцій», який вживається в Основному Законі, </w:t>
      </w:r>
      <w:r w:rsidRPr="00852A64">
        <w:rPr>
          <w:rFonts w:ascii="Lato" w:hAnsi="Lato"/>
          <w:b/>
          <w:sz w:val="22"/>
          <w:szCs w:val="22"/>
          <w:lang w:val="uk-UA"/>
        </w:rPr>
        <w:t>не можна виключати порушення питання про участь у такій коаліції депутатських груп</w:t>
      </w:r>
      <w:r w:rsidRPr="00852A64">
        <w:rPr>
          <w:rFonts w:ascii="Lato" w:hAnsi="Lato"/>
          <w:sz w:val="22"/>
          <w:szCs w:val="22"/>
          <w:lang w:val="uk-UA"/>
        </w:rPr>
        <w:t xml:space="preserve">. Проте така участь, на наш погляд, може мати місце вже після сформування коаліції фракцій, оскільки саме на них покладається узгодження політичних позицій, які репрезентуються політичними партіями, фракції яких сформовані та діють у парламенті. При цьому депутатські групи не формуються за ознакою приналежності до певної партії, хоча їх існування за умови мажоритарної або змішаної виборчої системи виборів до парламенту є можливим. З огляду на це, </w:t>
      </w:r>
      <w:r w:rsidRPr="00852A64">
        <w:rPr>
          <w:rFonts w:ascii="Lato" w:hAnsi="Lato"/>
          <w:b/>
          <w:sz w:val="22"/>
          <w:szCs w:val="22"/>
          <w:lang w:val="uk-UA"/>
        </w:rPr>
        <w:t>доцільно було б, на наш погляд, надати депутатських групам та індивідуально народним депутатам України, з урахуванням змісту рішень Конституційного Суду України 2008 та 2010 років, права брати участь у діяльності коаліції депутатських фракцій, проте не в якості суб’єктів її формування. Суб’єктами такого формування, відповідно до конституційної логіки, мають бути виключно депутатські фракції</w:t>
      </w:r>
      <w:r w:rsidRPr="00852A64">
        <w:rPr>
          <w:rFonts w:ascii="Lato" w:hAnsi="Lato"/>
          <w:sz w:val="22"/>
          <w:szCs w:val="22"/>
          <w:lang w:val="uk-UA"/>
        </w:rPr>
        <w:t xml:space="preserve">. </w:t>
      </w:r>
    </w:p>
    <w:p w:rsidR="00C80E6C" w:rsidRPr="00852A64" w:rsidRDefault="00C80E6C" w:rsidP="00852A64">
      <w:pPr>
        <w:ind w:left="-567" w:firstLine="567"/>
        <w:jc w:val="both"/>
        <w:rPr>
          <w:rFonts w:ascii="Lato" w:hAnsi="Lato"/>
          <w:sz w:val="22"/>
          <w:szCs w:val="22"/>
          <w:lang w:val="uk-UA"/>
        </w:rPr>
      </w:pPr>
      <w:r w:rsidRPr="00852A64">
        <w:rPr>
          <w:rFonts w:ascii="Lato" w:hAnsi="Lato"/>
          <w:sz w:val="22"/>
          <w:szCs w:val="22"/>
          <w:lang w:val="uk-UA"/>
        </w:rPr>
        <w:t xml:space="preserve">Цілком очевидно, що </w:t>
      </w:r>
      <w:r w:rsidRPr="00852A64">
        <w:rPr>
          <w:rFonts w:ascii="Lato" w:hAnsi="Lato"/>
          <w:b/>
          <w:sz w:val="22"/>
          <w:szCs w:val="22"/>
          <w:lang w:val="uk-UA"/>
        </w:rPr>
        <w:t>важлив</w:t>
      </w:r>
      <w:r w:rsidR="00997C98" w:rsidRPr="00852A64">
        <w:rPr>
          <w:rFonts w:ascii="Lato" w:hAnsi="Lato"/>
          <w:b/>
          <w:sz w:val="22"/>
          <w:szCs w:val="22"/>
          <w:lang w:val="uk-UA"/>
        </w:rPr>
        <w:t xml:space="preserve">е значення для </w:t>
      </w:r>
      <w:proofErr w:type="spellStart"/>
      <w:r w:rsidR="00997C98" w:rsidRPr="00852A64">
        <w:rPr>
          <w:rFonts w:ascii="Lato" w:hAnsi="Lato"/>
          <w:b/>
          <w:sz w:val="22"/>
          <w:szCs w:val="22"/>
          <w:lang w:val="uk-UA"/>
        </w:rPr>
        <w:t>інституціоналізації</w:t>
      </w:r>
      <w:proofErr w:type="spellEnd"/>
      <w:r w:rsidRPr="00852A64">
        <w:rPr>
          <w:rFonts w:ascii="Lato" w:hAnsi="Lato"/>
          <w:b/>
          <w:sz w:val="22"/>
          <w:szCs w:val="22"/>
          <w:lang w:val="uk-UA"/>
        </w:rPr>
        <w:t xml:space="preserve"> коаліції має правильне обчислення строків, пов’язаних з її формуванням та припиненням її діяльності</w:t>
      </w:r>
      <w:r w:rsidRPr="00852A64">
        <w:rPr>
          <w:rFonts w:ascii="Lato" w:hAnsi="Lato"/>
          <w:sz w:val="22"/>
          <w:szCs w:val="22"/>
          <w:lang w:val="uk-UA"/>
        </w:rPr>
        <w:t xml:space="preserve">. У попередніх версіях Регламенту </w:t>
      </w:r>
      <w:r w:rsidR="00786F01" w:rsidRPr="00852A64">
        <w:rPr>
          <w:rFonts w:ascii="Lato" w:hAnsi="Lato"/>
          <w:sz w:val="22"/>
          <w:szCs w:val="22"/>
          <w:lang w:val="uk-UA"/>
        </w:rPr>
        <w:t>Верховної Ради України</w:t>
      </w:r>
      <w:r w:rsidRPr="00852A64">
        <w:rPr>
          <w:rFonts w:ascii="Lato" w:hAnsi="Lato"/>
          <w:sz w:val="22"/>
          <w:szCs w:val="22"/>
          <w:lang w:val="uk-UA"/>
        </w:rPr>
        <w:t xml:space="preserve"> цим питанням присвячувалася зазвичай окрема стаття. Вважаємо, що ця пра</w:t>
      </w:r>
      <w:r w:rsidR="00997C98" w:rsidRPr="00852A64">
        <w:rPr>
          <w:rFonts w:ascii="Lato" w:hAnsi="Lato"/>
          <w:sz w:val="22"/>
          <w:szCs w:val="22"/>
          <w:lang w:val="uk-UA"/>
        </w:rPr>
        <w:t>ктика має знайти продовження і у</w:t>
      </w:r>
      <w:r w:rsidRPr="00852A64">
        <w:rPr>
          <w:rFonts w:ascii="Lato" w:hAnsi="Lato"/>
          <w:sz w:val="22"/>
          <w:szCs w:val="22"/>
          <w:lang w:val="uk-UA"/>
        </w:rPr>
        <w:t xml:space="preserve"> чинному Регламенті </w:t>
      </w:r>
      <w:r w:rsidR="00786F01" w:rsidRPr="00852A64">
        <w:rPr>
          <w:rFonts w:ascii="Lato" w:hAnsi="Lato"/>
          <w:sz w:val="22"/>
          <w:szCs w:val="22"/>
          <w:lang w:val="uk-UA"/>
        </w:rPr>
        <w:t>Верховної Ради України</w:t>
      </w:r>
      <w:r w:rsidRPr="00852A64">
        <w:rPr>
          <w:rFonts w:ascii="Lato" w:hAnsi="Lato"/>
          <w:sz w:val="22"/>
          <w:szCs w:val="22"/>
          <w:lang w:val="uk-UA"/>
        </w:rPr>
        <w:t xml:space="preserve"> з тією поправкою, що </w:t>
      </w:r>
      <w:r w:rsidRPr="00852A64">
        <w:rPr>
          <w:rFonts w:ascii="Lato" w:hAnsi="Lato"/>
          <w:b/>
          <w:sz w:val="22"/>
          <w:szCs w:val="22"/>
          <w:lang w:val="uk-UA"/>
        </w:rPr>
        <w:t xml:space="preserve">обчислення всіх строків щодо правовідносин, на які поширюється дія Регламенту </w:t>
      </w:r>
      <w:r w:rsidR="00786F01" w:rsidRPr="00852A64">
        <w:rPr>
          <w:rFonts w:ascii="Lato" w:hAnsi="Lato"/>
          <w:b/>
          <w:sz w:val="22"/>
          <w:szCs w:val="22"/>
          <w:lang w:val="uk-UA"/>
        </w:rPr>
        <w:t>Верховної Ради України</w:t>
      </w:r>
      <w:r w:rsidRPr="00852A64">
        <w:rPr>
          <w:rFonts w:ascii="Lato" w:hAnsi="Lato"/>
          <w:b/>
          <w:sz w:val="22"/>
          <w:szCs w:val="22"/>
          <w:lang w:val="uk-UA"/>
        </w:rPr>
        <w:t>, має бути уніфікованим і стосуватися не лише випадків формування та припинення діяльності коаліції. При цьому слід чітко застерегти,</w:t>
      </w:r>
      <w:r w:rsidR="00997C98" w:rsidRPr="00852A64">
        <w:rPr>
          <w:rFonts w:ascii="Lato" w:hAnsi="Lato"/>
          <w:b/>
          <w:sz w:val="22"/>
          <w:szCs w:val="22"/>
          <w:lang w:val="uk-UA"/>
        </w:rPr>
        <w:t xml:space="preserve"> що</w:t>
      </w:r>
      <w:r w:rsidRPr="00852A64">
        <w:rPr>
          <w:rFonts w:ascii="Lato" w:hAnsi="Lato"/>
          <w:b/>
          <w:sz w:val="22"/>
          <w:szCs w:val="22"/>
          <w:lang w:val="uk-UA"/>
        </w:rPr>
        <w:t xml:space="preserve"> в робочих чи в календарних днях ведеться таке обчислення</w:t>
      </w:r>
      <w:r w:rsidRPr="00852A64">
        <w:rPr>
          <w:rFonts w:ascii="Lato" w:hAnsi="Lato"/>
          <w:sz w:val="22"/>
          <w:szCs w:val="22"/>
          <w:lang w:val="uk-UA"/>
        </w:rPr>
        <w:t xml:space="preserve">. </w:t>
      </w:r>
    </w:p>
    <w:p w:rsidR="00C80E6C" w:rsidRPr="00852A64" w:rsidRDefault="00926B9E" w:rsidP="00852A64">
      <w:pPr>
        <w:shd w:val="clear" w:color="auto" w:fill="FFFFFF"/>
        <w:ind w:left="-567" w:firstLine="567"/>
        <w:jc w:val="both"/>
        <w:rPr>
          <w:rFonts w:ascii="Lato" w:hAnsi="Lato" w:cs="TT5Ao00"/>
          <w:sz w:val="22"/>
          <w:szCs w:val="22"/>
          <w:lang w:val="uk-UA"/>
        </w:rPr>
      </w:pPr>
      <w:r w:rsidRPr="00852A64">
        <w:rPr>
          <w:rFonts w:ascii="Lato" w:hAnsi="Lato" w:cs="TT5Ao00"/>
          <w:sz w:val="22"/>
          <w:szCs w:val="22"/>
          <w:lang w:val="uk-UA"/>
        </w:rPr>
        <w:t>Також в</w:t>
      </w:r>
      <w:r w:rsidR="00C80E6C" w:rsidRPr="00852A64">
        <w:rPr>
          <w:rFonts w:ascii="Lato" w:hAnsi="Lato" w:cs="TT5Ao00"/>
          <w:sz w:val="22"/>
          <w:szCs w:val="22"/>
          <w:lang w:val="uk-UA"/>
        </w:rPr>
        <w:t xml:space="preserve">важаємо, що </w:t>
      </w:r>
      <w:r w:rsidR="00C80E6C" w:rsidRPr="00852A64">
        <w:rPr>
          <w:rFonts w:ascii="Lato" w:hAnsi="Lato" w:cs="TT5Ao00"/>
          <w:b/>
          <w:sz w:val="22"/>
          <w:szCs w:val="22"/>
          <w:lang w:val="uk-UA"/>
        </w:rPr>
        <w:t xml:space="preserve">в Регламенті </w:t>
      </w:r>
      <w:r w:rsidR="00786F01" w:rsidRPr="00852A64">
        <w:rPr>
          <w:rFonts w:ascii="Lato" w:hAnsi="Lato"/>
          <w:b/>
          <w:sz w:val="22"/>
          <w:szCs w:val="22"/>
          <w:lang w:val="uk-UA"/>
        </w:rPr>
        <w:t>Верховної Ради України</w:t>
      </w:r>
      <w:r w:rsidR="00C80E6C" w:rsidRPr="00852A64">
        <w:rPr>
          <w:rFonts w:ascii="Lato" w:hAnsi="Lato" w:cs="TT5Ao00"/>
          <w:b/>
          <w:sz w:val="22"/>
          <w:szCs w:val="22"/>
          <w:lang w:val="uk-UA"/>
        </w:rPr>
        <w:t xml:space="preserve"> мають знайти чітке процесуально-правове закріплення повноваження коаліції щодо участі у формуванні Уряду, кореспондовані з можливими змінами у складі самої коаліції. </w:t>
      </w:r>
      <w:r w:rsidR="00EF6377" w:rsidRPr="00852A64">
        <w:rPr>
          <w:rFonts w:ascii="Lato" w:hAnsi="Lato" w:cs="TT5Ao00"/>
          <w:sz w:val="22"/>
          <w:szCs w:val="22"/>
          <w:lang w:val="uk-UA"/>
        </w:rPr>
        <w:t>Внутрішні ж відносини всередині коаліції, зокрема порядок укладання та зміст коаліційної угоди</w:t>
      </w:r>
      <w:r w:rsidR="005F4D70" w:rsidRPr="00852A64">
        <w:rPr>
          <w:rFonts w:ascii="Lato" w:hAnsi="Lato" w:cs="TT5Ao00"/>
          <w:sz w:val="22"/>
          <w:szCs w:val="22"/>
          <w:lang w:val="uk-UA"/>
        </w:rPr>
        <w:t>, м</w:t>
      </w:r>
      <w:r w:rsidR="00EF6377" w:rsidRPr="00852A64">
        <w:rPr>
          <w:rFonts w:ascii="Lato" w:hAnsi="Lato" w:cs="TT5Ao00"/>
          <w:sz w:val="22"/>
          <w:szCs w:val="22"/>
          <w:lang w:val="uk-UA"/>
        </w:rPr>
        <w:t>ожливості приєднання до неї інших фракцій, спосіб вирішення питань всередині коаліції тощо</w:t>
      </w:r>
      <w:r w:rsidR="005F4D70" w:rsidRPr="00852A64">
        <w:rPr>
          <w:rFonts w:ascii="Lato" w:hAnsi="Lato" w:cs="TT5Ao00"/>
          <w:sz w:val="22"/>
          <w:szCs w:val="22"/>
          <w:lang w:val="uk-UA"/>
        </w:rPr>
        <w:t>,</w:t>
      </w:r>
      <w:r w:rsidR="00EF6377" w:rsidRPr="00852A64">
        <w:rPr>
          <w:rFonts w:ascii="Lato" w:hAnsi="Lato" w:cs="TT5Ao00"/>
          <w:sz w:val="22"/>
          <w:szCs w:val="22"/>
          <w:lang w:val="uk-UA"/>
        </w:rPr>
        <w:t xml:space="preserve"> мають бути виведені поза межа власне регламентного формату унормування діяльності коаліції </w:t>
      </w:r>
      <w:r w:rsidR="005F4D70" w:rsidRPr="00852A64">
        <w:rPr>
          <w:rFonts w:ascii="Lato" w:hAnsi="Lato" w:cs="TT5Ao00"/>
          <w:sz w:val="22"/>
          <w:szCs w:val="22"/>
          <w:lang w:val="uk-UA"/>
        </w:rPr>
        <w:t>та</w:t>
      </w:r>
      <w:r w:rsidR="00EF6377" w:rsidRPr="00852A64">
        <w:rPr>
          <w:rFonts w:ascii="Lato" w:hAnsi="Lato" w:cs="TT5Ao00"/>
          <w:sz w:val="22"/>
          <w:szCs w:val="22"/>
          <w:lang w:val="uk-UA"/>
        </w:rPr>
        <w:t xml:space="preserve"> віддані на розсуд внутрішніх документів самої коаліції. </w:t>
      </w:r>
    </w:p>
    <w:p w:rsidR="00085912" w:rsidRPr="00852A64" w:rsidRDefault="00085912" w:rsidP="00852A64">
      <w:pPr>
        <w:autoSpaceDE w:val="0"/>
        <w:autoSpaceDN w:val="0"/>
        <w:adjustRightInd w:val="0"/>
        <w:ind w:left="-567" w:firstLine="567"/>
        <w:jc w:val="both"/>
        <w:rPr>
          <w:rFonts w:ascii="Lato" w:hAnsi="Lato" w:cs="TT5Ao00"/>
          <w:sz w:val="22"/>
          <w:szCs w:val="22"/>
          <w:lang w:val="uk-UA"/>
        </w:rPr>
      </w:pPr>
      <w:r w:rsidRPr="00852A64">
        <w:rPr>
          <w:rFonts w:ascii="Lato" w:hAnsi="Lato" w:cs="TT5Ao00"/>
          <w:sz w:val="22"/>
          <w:szCs w:val="22"/>
          <w:lang w:val="uk-UA"/>
        </w:rPr>
        <w:t>У цьому контексті, хи</w:t>
      </w:r>
      <w:r w:rsidR="00997C98" w:rsidRPr="00852A64">
        <w:rPr>
          <w:rFonts w:ascii="Lato" w:hAnsi="Lato" w:cs="TT5Ao00"/>
          <w:sz w:val="22"/>
          <w:szCs w:val="22"/>
          <w:lang w:val="uk-UA"/>
        </w:rPr>
        <w:t xml:space="preserve">бною, на </w:t>
      </w:r>
      <w:r w:rsidRPr="00852A64">
        <w:rPr>
          <w:rFonts w:ascii="Lato" w:hAnsi="Lato" w:cs="TT5Ao00"/>
          <w:sz w:val="22"/>
          <w:szCs w:val="22"/>
          <w:lang w:val="uk-UA"/>
        </w:rPr>
        <w:t>наш погляд, є думка про те, що «</w:t>
      </w:r>
      <w:r w:rsidRPr="00852A64">
        <w:rPr>
          <w:rFonts w:ascii="Lato" w:eastAsia="TimesNewRoman" w:hAnsi="Lato" w:cs="TimesNewRoman"/>
          <w:sz w:val="22"/>
          <w:szCs w:val="22"/>
          <w:lang w:val="uk-UA"/>
        </w:rPr>
        <w:t xml:space="preserve">саме на парламентську більшість (коаліцію), у певному розумінні більшою мірою, ніж на опозицію, покладається </w:t>
      </w:r>
      <w:r w:rsidRPr="00852A64">
        <w:rPr>
          <w:rFonts w:ascii="Lato" w:eastAsia="TimesNewRoman" w:hAnsi="Lato" w:cs="TimesNewRoman"/>
          <w:sz w:val="22"/>
          <w:szCs w:val="22"/>
          <w:lang w:val="uk-UA"/>
        </w:rPr>
        <w:lastRenderedPageBreak/>
        <w:t>реалізація представницької функції парламенту»</w:t>
      </w:r>
      <w:r w:rsidRPr="00852A64">
        <w:rPr>
          <w:rStyle w:val="a6"/>
          <w:rFonts w:ascii="Lato" w:eastAsia="TimesNewRoman" w:hAnsi="Lato" w:cs="TimesNewRoman"/>
          <w:sz w:val="22"/>
          <w:szCs w:val="22"/>
          <w:lang w:val="uk-UA"/>
        </w:rPr>
        <w:footnoteReference w:id="41"/>
      </w:r>
      <w:r w:rsidRPr="00852A64">
        <w:rPr>
          <w:rFonts w:ascii="Lato" w:eastAsia="TimesNewRoman" w:hAnsi="Lato" w:cs="TimesNewRoman"/>
          <w:sz w:val="22"/>
          <w:szCs w:val="22"/>
          <w:lang w:val="uk-UA"/>
        </w:rPr>
        <w:t>. Реалізація функцій коаліції зовсім не означає підміни цією коаліцією всього парламенту, оскільки структурна частина депутатського корпусу не може та й не повинна підміняти останній. Протилежне означало б не що інше, як узурпацію державної влади парламентською коаліцією, що прямо заборонено статтею Конститу</w:t>
      </w:r>
      <w:r w:rsidR="00CC339C" w:rsidRPr="00852A64">
        <w:rPr>
          <w:rFonts w:ascii="Lato" w:eastAsia="TimesNewRoman" w:hAnsi="Lato" w:cs="TimesNewRoman"/>
          <w:sz w:val="22"/>
          <w:szCs w:val="22"/>
          <w:lang w:val="uk-UA"/>
        </w:rPr>
        <w:t>ції України</w:t>
      </w:r>
      <w:r w:rsidRPr="00852A64">
        <w:rPr>
          <w:rFonts w:ascii="Lato" w:eastAsia="TimesNewRoman" w:hAnsi="Lato" w:cs="TimesNewRoman"/>
          <w:sz w:val="22"/>
          <w:szCs w:val="22"/>
          <w:lang w:val="uk-UA"/>
        </w:rPr>
        <w:t xml:space="preserve">. </w:t>
      </w:r>
    </w:p>
    <w:p w:rsidR="003D1C5B" w:rsidRPr="00852A64" w:rsidRDefault="00EF6377" w:rsidP="00852A64">
      <w:pPr>
        <w:ind w:left="-567" w:right="-28" w:firstLine="567"/>
        <w:jc w:val="both"/>
        <w:rPr>
          <w:rFonts w:ascii="Lato" w:hAnsi="Lato"/>
          <w:sz w:val="22"/>
          <w:szCs w:val="22"/>
          <w:lang w:val="uk-UA"/>
        </w:rPr>
      </w:pPr>
      <w:r w:rsidRPr="00852A64">
        <w:rPr>
          <w:rFonts w:ascii="Lato" w:hAnsi="Lato"/>
          <w:sz w:val="22"/>
          <w:szCs w:val="22"/>
          <w:lang w:val="uk-UA"/>
        </w:rPr>
        <w:t xml:space="preserve">У цілях подальшої </w:t>
      </w:r>
      <w:proofErr w:type="spellStart"/>
      <w:r w:rsidRPr="00852A64">
        <w:rPr>
          <w:rFonts w:ascii="Lato" w:hAnsi="Lato"/>
          <w:sz w:val="22"/>
          <w:szCs w:val="22"/>
          <w:lang w:val="uk-UA"/>
        </w:rPr>
        <w:t>деформалізації</w:t>
      </w:r>
      <w:proofErr w:type="spellEnd"/>
      <w:r w:rsidRPr="00852A64">
        <w:rPr>
          <w:rFonts w:ascii="Lato" w:hAnsi="Lato"/>
          <w:sz w:val="22"/>
          <w:szCs w:val="22"/>
          <w:lang w:val="uk-UA"/>
        </w:rPr>
        <w:t xml:space="preserve"> регламентних процедур та зменшення питомої ваги вмі</w:t>
      </w:r>
      <w:r w:rsidR="005F4D70" w:rsidRPr="00852A64">
        <w:rPr>
          <w:rFonts w:ascii="Lato" w:hAnsi="Lato"/>
          <w:sz w:val="22"/>
          <w:szCs w:val="22"/>
          <w:lang w:val="uk-UA"/>
        </w:rPr>
        <w:t>с</w:t>
      </w:r>
      <w:r w:rsidRPr="00852A64">
        <w:rPr>
          <w:rFonts w:ascii="Lato" w:hAnsi="Lato"/>
          <w:sz w:val="22"/>
          <w:szCs w:val="22"/>
          <w:lang w:val="uk-UA"/>
        </w:rPr>
        <w:t xml:space="preserve">ту в Регламенті </w:t>
      </w:r>
      <w:r w:rsidR="00786F01" w:rsidRPr="00852A64">
        <w:rPr>
          <w:rFonts w:ascii="Lato" w:hAnsi="Lato"/>
          <w:sz w:val="22"/>
          <w:szCs w:val="22"/>
          <w:lang w:val="uk-UA"/>
        </w:rPr>
        <w:t>Верховної Ради України</w:t>
      </w:r>
      <w:r w:rsidRPr="00852A64">
        <w:rPr>
          <w:rFonts w:ascii="Lato" w:hAnsi="Lato"/>
          <w:sz w:val="22"/>
          <w:szCs w:val="22"/>
          <w:lang w:val="uk-UA"/>
        </w:rPr>
        <w:t xml:space="preserve"> нерегламентних за своєю суттю і правовою природою положень </w:t>
      </w:r>
      <w:r w:rsidRPr="00852A64">
        <w:rPr>
          <w:rFonts w:ascii="Lato" w:hAnsi="Lato"/>
          <w:b/>
          <w:sz w:val="22"/>
          <w:szCs w:val="22"/>
          <w:lang w:val="uk-UA"/>
        </w:rPr>
        <w:t xml:space="preserve">доцільно </w:t>
      </w:r>
      <w:r w:rsidR="00C80E6C" w:rsidRPr="00852A64">
        <w:rPr>
          <w:rFonts w:ascii="Lato" w:hAnsi="Lato"/>
          <w:b/>
          <w:sz w:val="22"/>
          <w:szCs w:val="22"/>
          <w:lang w:val="uk-UA"/>
        </w:rPr>
        <w:t xml:space="preserve">застерегти від </w:t>
      </w:r>
      <w:r w:rsidRPr="00852A64">
        <w:rPr>
          <w:rFonts w:ascii="Lato" w:hAnsi="Lato"/>
          <w:b/>
          <w:sz w:val="22"/>
          <w:szCs w:val="22"/>
          <w:lang w:val="uk-UA"/>
        </w:rPr>
        <w:t xml:space="preserve">реалізації намагань </w:t>
      </w:r>
      <w:r w:rsidR="00C80E6C" w:rsidRPr="00852A64">
        <w:rPr>
          <w:rFonts w:ascii="Lato" w:hAnsi="Lato"/>
          <w:b/>
          <w:sz w:val="22"/>
          <w:szCs w:val="22"/>
          <w:lang w:val="uk-UA"/>
        </w:rPr>
        <w:t xml:space="preserve">покладання інформаційного та технічного забезпечення роботи коаліції на </w:t>
      </w:r>
      <w:r w:rsidR="005F4D70" w:rsidRPr="00852A64">
        <w:rPr>
          <w:rFonts w:ascii="Lato" w:hAnsi="Lato"/>
          <w:b/>
          <w:sz w:val="22"/>
          <w:szCs w:val="22"/>
          <w:lang w:val="uk-UA"/>
        </w:rPr>
        <w:t xml:space="preserve">структурні </w:t>
      </w:r>
      <w:r w:rsidR="00CC339C" w:rsidRPr="00852A64">
        <w:rPr>
          <w:rFonts w:ascii="Lato" w:hAnsi="Lato"/>
          <w:b/>
          <w:sz w:val="22"/>
          <w:szCs w:val="22"/>
          <w:lang w:val="uk-UA"/>
        </w:rPr>
        <w:t>формування на кшталт</w:t>
      </w:r>
      <w:r w:rsidR="00C80E6C" w:rsidRPr="00852A64">
        <w:rPr>
          <w:rFonts w:ascii="Lato" w:hAnsi="Lato"/>
          <w:b/>
          <w:sz w:val="22"/>
          <w:szCs w:val="22"/>
          <w:lang w:val="uk-UA"/>
        </w:rPr>
        <w:t xml:space="preserve"> секретаріату коаліції</w:t>
      </w:r>
      <w:r w:rsidR="00C80E6C" w:rsidRPr="00852A64">
        <w:rPr>
          <w:rFonts w:ascii="Lato" w:hAnsi="Lato"/>
          <w:sz w:val="22"/>
          <w:szCs w:val="22"/>
          <w:lang w:val="uk-UA"/>
        </w:rPr>
        <w:t xml:space="preserve">. Адже таке формування означало б </w:t>
      </w:r>
      <w:r w:rsidR="004C377E" w:rsidRPr="00852A64">
        <w:rPr>
          <w:rFonts w:ascii="Lato" w:hAnsi="Lato"/>
          <w:sz w:val="22"/>
          <w:szCs w:val="22"/>
          <w:lang w:val="uk-UA"/>
        </w:rPr>
        <w:t xml:space="preserve">не що інше, як </w:t>
      </w:r>
      <w:r w:rsidR="00C80E6C" w:rsidRPr="00852A64">
        <w:rPr>
          <w:rFonts w:ascii="Lato" w:hAnsi="Lato"/>
          <w:sz w:val="22"/>
          <w:szCs w:val="22"/>
          <w:lang w:val="uk-UA"/>
        </w:rPr>
        <w:t xml:space="preserve">створення додаткових робочих місць в </w:t>
      </w:r>
      <w:proofErr w:type="spellStart"/>
      <w:r w:rsidR="00C80E6C" w:rsidRPr="00852A64">
        <w:rPr>
          <w:rFonts w:ascii="Lato" w:hAnsi="Lato"/>
          <w:sz w:val="22"/>
          <w:szCs w:val="22"/>
          <w:lang w:val="uk-UA"/>
        </w:rPr>
        <w:t>Апараті</w:t>
      </w:r>
      <w:proofErr w:type="spellEnd"/>
      <w:r w:rsidR="00C80E6C" w:rsidRPr="00852A64">
        <w:rPr>
          <w:rFonts w:ascii="Lato" w:hAnsi="Lato"/>
          <w:sz w:val="22"/>
          <w:szCs w:val="22"/>
          <w:lang w:val="uk-UA"/>
        </w:rPr>
        <w:t xml:space="preserve"> парламенту. Вважаємо, що в умовах фінансової кризи та тотального скорочення державного апарату цей підхід не є виправданим</w:t>
      </w:r>
      <w:r w:rsidR="00CC339C" w:rsidRPr="00852A64">
        <w:rPr>
          <w:rFonts w:ascii="Lato" w:hAnsi="Lato"/>
          <w:sz w:val="22"/>
          <w:szCs w:val="22"/>
          <w:lang w:val="uk-UA"/>
        </w:rPr>
        <w:t xml:space="preserve"> </w:t>
      </w:r>
      <w:r w:rsidR="00C80E6C" w:rsidRPr="00852A64">
        <w:rPr>
          <w:rFonts w:ascii="Lato" w:hAnsi="Lato"/>
          <w:sz w:val="22"/>
          <w:szCs w:val="22"/>
          <w:lang w:val="uk-UA"/>
        </w:rPr>
        <w:t xml:space="preserve">з фінансової точки зору. Доцільніше </w:t>
      </w:r>
      <w:r w:rsidR="00C80E6C" w:rsidRPr="00852A64">
        <w:rPr>
          <w:rFonts w:ascii="Lato" w:hAnsi="Lato"/>
          <w:b/>
          <w:sz w:val="22"/>
          <w:szCs w:val="22"/>
          <w:lang w:val="uk-UA"/>
        </w:rPr>
        <w:t xml:space="preserve">забезпечення діяльності коаліції покласти на секретаріати фракцій, що увійшли до її складу, і не створювати додаткові структурні підрозділи в </w:t>
      </w:r>
      <w:proofErr w:type="spellStart"/>
      <w:r w:rsidR="00C80E6C" w:rsidRPr="00852A64">
        <w:rPr>
          <w:rFonts w:ascii="Lato" w:hAnsi="Lato"/>
          <w:b/>
          <w:sz w:val="22"/>
          <w:szCs w:val="22"/>
          <w:lang w:val="uk-UA"/>
        </w:rPr>
        <w:t>Апараті</w:t>
      </w:r>
      <w:proofErr w:type="spellEnd"/>
      <w:r w:rsidR="00C80E6C" w:rsidRPr="00852A64">
        <w:rPr>
          <w:rFonts w:ascii="Lato" w:hAnsi="Lato"/>
          <w:b/>
          <w:sz w:val="22"/>
          <w:szCs w:val="22"/>
          <w:lang w:val="uk-UA"/>
        </w:rPr>
        <w:t xml:space="preserve"> Верховної Ради України</w:t>
      </w:r>
      <w:r w:rsidR="00C80E6C" w:rsidRPr="00852A64">
        <w:rPr>
          <w:rFonts w:ascii="Lato" w:hAnsi="Lato"/>
          <w:sz w:val="22"/>
          <w:szCs w:val="22"/>
          <w:lang w:val="uk-UA"/>
        </w:rPr>
        <w:t>.</w:t>
      </w:r>
      <w:r w:rsidR="003D1C5B" w:rsidRPr="00852A64">
        <w:rPr>
          <w:rFonts w:ascii="Lato" w:hAnsi="Lato"/>
          <w:sz w:val="22"/>
          <w:szCs w:val="22"/>
          <w:lang w:val="uk-UA"/>
        </w:rPr>
        <w:t xml:space="preserve"> </w:t>
      </w:r>
    </w:p>
    <w:p w:rsidR="00C80E6C" w:rsidRPr="00852A64" w:rsidRDefault="00FA0E34" w:rsidP="00852A64">
      <w:pPr>
        <w:ind w:left="-567" w:right="-31" w:firstLine="567"/>
        <w:jc w:val="both"/>
        <w:rPr>
          <w:rFonts w:ascii="Lato" w:hAnsi="Lato"/>
          <w:sz w:val="22"/>
          <w:szCs w:val="22"/>
          <w:lang w:val="uk-UA"/>
        </w:rPr>
      </w:pPr>
      <w:r w:rsidRPr="00852A64">
        <w:rPr>
          <w:rFonts w:ascii="Lato" w:hAnsi="Lato"/>
          <w:sz w:val="22"/>
          <w:szCs w:val="22"/>
          <w:lang w:val="uk-UA"/>
        </w:rPr>
        <w:t>З нашої точки зору, п</w:t>
      </w:r>
      <w:r w:rsidR="00C80E6C" w:rsidRPr="00852A64">
        <w:rPr>
          <w:rFonts w:ascii="Lato" w:hAnsi="Lato"/>
          <w:sz w:val="22"/>
          <w:szCs w:val="22"/>
          <w:lang w:val="uk-UA"/>
        </w:rPr>
        <w:t xml:space="preserve">ри конструюванні статусу опозиції слід виходити з того, що </w:t>
      </w:r>
      <w:r w:rsidR="00C80E6C" w:rsidRPr="00852A64">
        <w:rPr>
          <w:rFonts w:ascii="Lato" w:hAnsi="Lato"/>
          <w:b/>
          <w:sz w:val="22"/>
          <w:szCs w:val="22"/>
          <w:lang w:val="uk-UA"/>
        </w:rPr>
        <w:t xml:space="preserve">опозицією </w:t>
      </w:r>
      <w:r w:rsidR="005F4D70" w:rsidRPr="00852A64">
        <w:rPr>
          <w:rFonts w:ascii="Lato" w:hAnsi="Lato"/>
          <w:b/>
          <w:sz w:val="22"/>
          <w:szCs w:val="22"/>
          <w:lang w:val="uk-UA"/>
        </w:rPr>
        <w:t xml:space="preserve">в парламенті </w:t>
      </w:r>
      <w:r w:rsidR="00C80E6C" w:rsidRPr="00852A64">
        <w:rPr>
          <w:rFonts w:ascii="Lato" w:hAnsi="Lato"/>
          <w:b/>
          <w:sz w:val="22"/>
          <w:szCs w:val="22"/>
          <w:lang w:val="uk-UA"/>
        </w:rPr>
        <w:t>є всі фракції та народні депутати, які не увійшли до складу коаліції</w:t>
      </w:r>
      <w:r w:rsidR="00C80E6C" w:rsidRPr="00852A64">
        <w:rPr>
          <w:rFonts w:ascii="Lato" w:hAnsi="Lato"/>
          <w:sz w:val="22"/>
          <w:szCs w:val="22"/>
          <w:lang w:val="uk-UA"/>
        </w:rPr>
        <w:t xml:space="preserve">. </w:t>
      </w:r>
      <w:r w:rsidR="00EF6377" w:rsidRPr="00852A64">
        <w:rPr>
          <w:rFonts w:ascii="Lato" w:hAnsi="Lato"/>
          <w:sz w:val="22"/>
          <w:szCs w:val="22"/>
          <w:lang w:val="uk-UA"/>
        </w:rPr>
        <w:t>Протилежний підхід – закріпити положення, згідно з яким опозиційною належить вважати фракцію або об’єднання фракцій, які: 1) заявили, що пров</w:t>
      </w:r>
      <w:r w:rsidR="00877F98" w:rsidRPr="00852A64">
        <w:rPr>
          <w:rFonts w:ascii="Lato" w:hAnsi="Lato"/>
          <w:sz w:val="22"/>
          <w:szCs w:val="22"/>
          <w:lang w:val="uk-UA"/>
        </w:rPr>
        <w:t>адитимуть опозиційну діяльність</w:t>
      </w:r>
      <w:r w:rsidR="00EF6377" w:rsidRPr="00852A64">
        <w:rPr>
          <w:rFonts w:ascii="Lato" w:hAnsi="Lato"/>
          <w:sz w:val="22"/>
          <w:szCs w:val="22"/>
          <w:lang w:val="uk-UA"/>
        </w:rPr>
        <w:t xml:space="preserve"> з трибуни Верховної Ради</w:t>
      </w:r>
      <w:r w:rsidR="00786F01" w:rsidRPr="00852A64">
        <w:rPr>
          <w:rFonts w:ascii="Lato" w:hAnsi="Lato"/>
          <w:sz w:val="22"/>
          <w:szCs w:val="22"/>
          <w:lang w:val="uk-UA"/>
        </w:rPr>
        <w:t xml:space="preserve"> України</w:t>
      </w:r>
      <w:r w:rsidR="00EF6377" w:rsidRPr="00852A64">
        <w:rPr>
          <w:rFonts w:ascii="Lato" w:hAnsi="Lato"/>
          <w:sz w:val="22"/>
          <w:szCs w:val="22"/>
          <w:lang w:val="uk-UA"/>
        </w:rPr>
        <w:t>; 2) становлять не менше як чверть (чи іншу мінімально визначену кількість) депутатів від конституційного складу парламенту</w:t>
      </w:r>
      <w:r w:rsidR="005F4D70" w:rsidRPr="00852A64">
        <w:rPr>
          <w:rStyle w:val="a6"/>
          <w:rFonts w:ascii="Lato" w:hAnsi="Lato"/>
          <w:sz w:val="22"/>
          <w:szCs w:val="22"/>
          <w:lang w:val="uk-UA"/>
        </w:rPr>
        <w:footnoteReference w:id="42"/>
      </w:r>
      <w:r w:rsidR="00EF6377" w:rsidRPr="00852A64">
        <w:rPr>
          <w:rFonts w:ascii="Lato" w:hAnsi="Lato"/>
          <w:sz w:val="22"/>
          <w:szCs w:val="22"/>
          <w:lang w:val="uk-UA"/>
        </w:rPr>
        <w:t xml:space="preserve">. Такий </w:t>
      </w:r>
      <w:r w:rsidR="00B3039B" w:rsidRPr="00852A64">
        <w:rPr>
          <w:rFonts w:ascii="Lato" w:hAnsi="Lato"/>
          <w:sz w:val="22"/>
          <w:szCs w:val="22"/>
          <w:lang w:val="uk-UA"/>
        </w:rPr>
        <w:t>підхід</w:t>
      </w:r>
      <w:r w:rsidR="00EF6377" w:rsidRPr="00852A64">
        <w:rPr>
          <w:rFonts w:ascii="Lato" w:hAnsi="Lato"/>
          <w:sz w:val="22"/>
          <w:szCs w:val="22"/>
          <w:lang w:val="uk-UA"/>
        </w:rPr>
        <w:t xml:space="preserve">, на нашу думку, </w:t>
      </w:r>
      <w:r w:rsidR="00B3039B" w:rsidRPr="00852A64">
        <w:rPr>
          <w:rFonts w:ascii="Lato" w:hAnsi="Lato"/>
          <w:sz w:val="22"/>
          <w:szCs w:val="22"/>
          <w:lang w:val="uk-UA"/>
        </w:rPr>
        <w:t xml:space="preserve">матиме наслідком формування у </w:t>
      </w:r>
      <w:r w:rsidR="00786F01" w:rsidRPr="00852A64">
        <w:rPr>
          <w:rFonts w:ascii="Lato" w:hAnsi="Lato"/>
          <w:sz w:val="22"/>
          <w:szCs w:val="22"/>
          <w:lang w:val="uk-UA"/>
        </w:rPr>
        <w:t>Верховній Раді України</w:t>
      </w:r>
      <w:r w:rsidR="00B3039B" w:rsidRPr="00852A64">
        <w:rPr>
          <w:rFonts w:ascii="Lato" w:hAnsi="Lato"/>
          <w:sz w:val="22"/>
          <w:szCs w:val="22"/>
          <w:lang w:val="uk-UA"/>
        </w:rPr>
        <w:t xml:space="preserve"> відразу трьох частин – коаліції, опозиції та </w:t>
      </w:r>
      <w:r w:rsidR="00EF6377" w:rsidRPr="00852A64">
        <w:rPr>
          <w:rFonts w:ascii="Lato" w:hAnsi="Lato"/>
          <w:sz w:val="22"/>
          <w:szCs w:val="22"/>
          <w:lang w:val="uk-UA"/>
        </w:rPr>
        <w:t>«</w:t>
      </w:r>
      <w:r w:rsidR="00B3039B" w:rsidRPr="00852A64">
        <w:rPr>
          <w:rFonts w:ascii="Lato" w:hAnsi="Lato"/>
          <w:sz w:val="22"/>
          <w:szCs w:val="22"/>
          <w:lang w:val="uk-UA"/>
        </w:rPr>
        <w:t>парламентського</w:t>
      </w:r>
      <w:r w:rsidR="00EF6377" w:rsidRPr="00852A64">
        <w:rPr>
          <w:rFonts w:ascii="Lato" w:hAnsi="Lato"/>
          <w:sz w:val="22"/>
          <w:szCs w:val="22"/>
          <w:lang w:val="uk-UA"/>
        </w:rPr>
        <w:t xml:space="preserve"> </w:t>
      </w:r>
      <w:r w:rsidR="00B3039B" w:rsidRPr="00852A64">
        <w:rPr>
          <w:rFonts w:ascii="Lato" w:hAnsi="Lato"/>
          <w:sz w:val="22"/>
          <w:szCs w:val="22"/>
          <w:lang w:val="uk-UA"/>
        </w:rPr>
        <w:t>болота»</w:t>
      </w:r>
      <w:r w:rsidR="004C377E" w:rsidRPr="00852A64">
        <w:rPr>
          <w:rFonts w:ascii="Lato" w:hAnsi="Lato"/>
          <w:sz w:val="22"/>
          <w:szCs w:val="22"/>
          <w:lang w:val="uk-UA"/>
        </w:rPr>
        <w:t>, я</w:t>
      </w:r>
      <w:r w:rsidR="00B3039B" w:rsidRPr="00852A64">
        <w:rPr>
          <w:rFonts w:ascii="Lato" w:hAnsi="Lato"/>
          <w:sz w:val="22"/>
          <w:szCs w:val="22"/>
          <w:lang w:val="uk-UA"/>
        </w:rPr>
        <w:t>ке є пасивним сто</w:t>
      </w:r>
      <w:r w:rsidR="004C377E" w:rsidRPr="00852A64">
        <w:rPr>
          <w:rFonts w:ascii="Lato" w:hAnsi="Lato"/>
          <w:sz w:val="22"/>
          <w:szCs w:val="22"/>
          <w:lang w:val="uk-UA"/>
        </w:rPr>
        <w:t>со</w:t>
      </w:r>
      <w:r w:rsidR="00B3039B" w:rsidRPr="00852A64">
        <w:rPr>
          <w:rFonts w:ascii="Lato" w:hAnsi="Lato"/>
          <w:sz w:val="22"/>
          <w:szCs w:val="22"/>
          <w:lang w:val="uk-UA"/>
        </w:rPr>
        <w:t xml:space="preserve">вно як коаліції, так і опозиції. </w:t>
      </w:r>
      <w:r w:rsidR="00EF6377" w:rsidRPr="00852A64">
        <w:rPr>
          <w:rFonts w:ascii="Lato" w:hAnsi="Lato"/>
          <w:sz w:val="22"/>
          <w:szCs w:val="22"/>
          <w:lang w:val="uk-UA"/>
        </w:rPr>
        <w:t xml:space="preserve">З нашої точки зору, опозицією є всі фракції та депутати, які не виявили бажання увійти до складу коаліції, а відтак не поділяють її програмні засади. </w:t>
      </w:r>
      <w:r w:rsidR="00B3039B" w:rsidRPr="00852A64">
        <w:rPr>
          <w:rFonts w:ascii="Lato" w:hAnsi="Lato"/>
          <w:b/>
          <w:sz w:val="22"/>
          <w:szCs w:val="22"/>
          <w:lang w:val="uk-UA"/>
        </w:rPr>
        <w:t>В цілях оптимізації дія</w:t>
      </w:r>
      <w:r w:rsidR="004C377E" w:rsidRPr="00852A64">
        <w:rPr>
          <w:rFonts w:ascii="Lato" w:hAnsi="Lato"/>
          <w:b/>
          <w:sz w:val="22"/>
          <w:szCs w:val="22"/>
          <w:lang w:val="uk-UA"/>
        </w:rPr>
        <w:t>льнос</w:t>
      </w:r>
      <w:r w:rsidR="00B3039B" w:rsidRPr="00852A64">
        <w:rPr>
          <w:rFonts w:ascii="Lato" w:hAnsi="Lato"/>
          <w:b/>
          <w:sz w:val="22"/>
          <w:szCs w:val="22"/>
          <w:lang w:val="uk-UA"/>
        </w:rPr>
        <w:t xml:space="preserve">ті </w:t>
      </w:r>
      <w:r w:rsidR="00786F01" w:rsidRPr="00852A64">
        <w:rPr>
          <w:rFonts w:ascii="Lato" w:hAnsi="Lato"/>
          <w:b/>
          <w:sz w:val="22"/>
          <w:szCs w:val="22"/>
          <w:lang w:val="uk-UA"/>
        </w:rPr>
        <w:t>Верховної Ради України</w:t>
      </w:r>
      <w:r w:rsidR="00B3039B" w:rsidRPr="00852A64">
        <w:rPr>
          <w:rFonts w:ascii="Lato" w:hAnsi="Lato"/>
          <w:b/>
          <w:sz w:val="22"/>
          <w:szCs w:val="22"/>
          <w:lang w:val="uk-UA"/>
        </w:rPr>
        <w:t xml:space="preserve"> та забезпечення її подальшого політичного структурування, слід уникати створення таких прецедентів</w:t>
      </w:r>
      <w:r w:rsidR="00EF6377" w:rsidRPr="00852A64">
        <w:rPr>
          <w:rFonts w:ascii="Lato" w:hAnsi="Lato"/>
          <w:b/>
          <w:sz w:val="22"/>
          <w:szCs w:val="22"/>
          <w:lang w:val="uk-UA"/>
        </w:rPr>
        <w:t>, які б уможливлювали існування «парламентського болота»</w:t>
      </w:r>
      <w:r w:rsidR="00B3039B" w:rsidRPr="00852A64">
        <w:rPr>
          <w:rFonts w:ascii="Lato" w:hAnsi="Lato"/>
          <w:b/>
          <w:sz w:val="22"/>
          <w:szCs w:val="22"/>
          <w:lang w:val="uk-UA"/>
        </w:rPr>
        <w:t>.</w:t>
      </w:r>
      <w:r w:rsidR="00B3039B" w:rsidRPr="00852A64">
        <w:rPr>
          <w:rFonts w:ascii="Lato" w:hAnsi="Lato"/>
          <w:sz w:val="22"/>
          <w:szCs w:val="22"/>
          <w:lang w:val="uk-UA"/>
        </w:rPr>
        <w:t xml:space="preserve"> </w:t>
      </w:r>
    </w:p>
    <w:p w:rsidR="00A45EA4" w:rsidRPr="00852A64" w:rsidRDefault="005F4D70" w:rsidP="00852A64">
      <w:pPr>
        <w:ind w:left="-567" w:right="-28" w:firstLine="567"/>
        <w:jc w:val="both"/>
        <w:rPr>
          <w:rFonts w:ascii="Lato" w:hAnsi="Lato"/>
          <w:sz w:val="22"/>
          <w:szCs w:val="22"/>
          <w:lang w:val="uk-UA"/>
        </w:rPr>
      </w:pPr>
      <w:r w:rsidRPr="00852A64">
        <w:rPr>
          <w:rFonts w:ascii="Lato" w:hAnsi="Lato"/>
          <w:b/>
          <w:sz w:val="22"/>
          <w:szCs w:val="22"/>
          <w:lang w:val="uk-UA"/>
        </w:rPr>
        <w:t>О</w:t>
      </w:r>
      <w:r w:rsidR="00A45EA4" w:rsidRPr="00852A64">
        <w:rPr>
          <w:rFonts w:ascii="Lato" w:hAnsi="Lato"/>
          <w:b/>
          <w:sz w:val="22"/>
          <w:szCs w:val="22"/>
          <w:lang w:val="uk-UA"/>
        </w:rPr>
        <w:t xml:space="preserve">бсяг прав, який </w:t>
      </w:r>
      <w:r w:rsidR="00B3039B" w:rsidRPr="00852A64">
        <w:rPr>
          <w:rFonts w:ascii="Lato" w:hAnsi="Lato"/>
          <w:b/>
          <w:sz w:val="22"/>
          <w:szCs w:val="22"/>
          <w:lang w:val="uk-UA"/>
        </w:rPr>
        <w:t xml:space="preserve">слід </w:t>
      </w:r>
      <w:r w:rsidR="00A45EA4" w:rsidRPr="00852A64">
        <w:rPr>
          <w:rFonts w:ascii="Lato" w:hAnsi="Lato"/>
          <w:b/>
          <w:sz w:val="22"/>
          <w:szCs w:val="22"/>
          <w:lang w:val="uk-UA"/>
        </w:rPr>
        <w:t xml:space="preserve">надати парламентській опозиції, </w:t>
      </w:r>
      <w:r w:rsidR="00B3039B" w:rsidRPr="00852A64">
        <w:rPr>
          <w:rFonts w:ascii="Lato" w:hAnsi="Lato"/>
          <w:b/>
          <w:sz w:val="22"/>
          <w:szCs w:val="22"/>
          <w:lang w:val="uk-UA"/>
        </w:rPr>
        <w:t xml:space="preserve">не повинен </w:t>
      </w:r>
      <w:r w:rsidR="00A45EA4" w:rsidRPr="00852A64">
        <w:rPr>
          <w:rFonts w:ascii="Lato" w:hAnsi="Lato"/>
          <w:b/>
          <w:sz w:val="22"/>
          <w:szCs w:val="22"/>
          <w:lang w:val="uk-UA"/>
        </w:rPr>
        <w:t>виходит</w:t>
      </w:r>
      <w:r w:rsidR="00B3039B" w:rsidRPr="00852A64">
        <w:rPr>
          <w:rFonts w:ascii="Lato" w:hAnsi="Lato"/>
          <w:b/>
          <w:sz w:val="22"/>
          <w:szCs w:val="22"/>
          <w:lang w:val="uk-UA"/>
        </w:rPr>
        <w:t>и</w:t>
      </w:r>
      <w:r w:rsidR="00A45EA4" w:rsidRPr="00852A64">
        <w:rPr>
          <w:rFonts w:ascii="Lato" w:hAnsi="Lato"/>
          <w:b/>
          <w:sz w:val="22"/>
          <w:szCs w:val="22"/>
          <w:lang w:val="uk-UA"/>
        </w:rPr>
        <w:t xml:space="preserve"> за межі парламентського права та діяльності парламенту</w:t>
      </w:r>
      <w:r w:rsidR="00A45EA4" w:rsidRPr="00852A64">
        <w:rPr>
          <w:rFonts w:ascii="Lato" w:hAnsi="Lato"/>
          <w:sz w:val="22"/>
          <w:szCs w:val="22"/>
          <w:lang w:val="uk-UA"/>
        </w:rPr>
        <w:t xml:space="preserve">. Зокрема, </w:t>
      </w:r>
      <w:r w:rsidR="00B3039B" w:rsidRPr="00852A64">
        <w:rPr>
          <w:rFonts w:ascii="Lato" w:hAnsi="Lato"/>
          <w:sz w:val="22"/>
          <w:szCs w:val="22"/>
          <w:lang w:val="uk-UA"/>
        </w:rPr>
        <w:t xml:space="preserve">резервування </w:t>
      </w:r>
      <w:r w:rsidR="00A45EA4" w:rsidRPr="00852A64">
        <w:rPr>
          <w:rFonts w:ascii="Lato" w:hAnsi="Lato"/>
          <w:sz w:val="22"/>
          <w:szCs w:val="22"/>
          <w:lang w:val="uk-UA"/>
        </w:rPr>
        <w:t>прав</w:t>
      </w:r>
      <w:r w:rsidR="00B3039B" w:rsidRPr="00852A64">
        <w:rPr>
          <w:rFonts w:ascii="Lato" w:hAnsi="Lato"/>
          <w:sz w:val="22"/>
          <w:szCs w:val="22"/>
          <w:lang w:val="uk-UA"/>
        </w:rPr>
        <w:t xml:space="preserve"> та </w:t>
      </w:r>
      <w:r w:rsidR="00AC2A6F" w:rsidRPr="00852A64">
        <w:rPr>
          <w:rFonts w:ascii="Lato" w:hAnsi="Lato"/>
          <w:sz w:val="22"/>
          <w:szCs w:val="22"/>
          <w:lang w:val="uk-UA"/>
        </w:rPr>
        <w:t>формування</w:t>
      </w:r>
      <w:r w:rsidR="00A45EA4" w:rsidRPr="00852A64">
        <w:rPr>
          <w:rFonts w:ascii="Lato" w:hAnsi="Lato"/>
          <w:sz w:val="22"/>
          <w:szCs w:val="22"/>
          <w:lang w:val="uk-UA"/>
        </w:rPr>
        <w:t xml:space="preserve"> опозиційного уряду </w:t>
      </w:r>
      <w:r w:rsidR="00B3039B" w:rsidRPr="00852A64">
        <w:rPr>
          <w:rFonts w:ascii="Lato" w:hAnsi="Lato"/>
          <w:sz w:val="22"/>
          <w:szCs w:val="22"/>
          <w:lang w:val="uk-UA"/>
        </w:rPr>
        <w:t xml:space="preserve">та фіксація його окремих повноважень (наприклад, </w:t>
      </w:r>
      <w:r w:rsidR="00A45EA4" w:rsidRPr="00852A64">
        <w:rPr>
          <w:rFonts w:ascii="Lato" w:hAnsi="Lato"/>
          <w:sz w:val="22"/>
          <w:szCs w:val="22"/>
          <w:lang w:val="uk-UA"/>
        </w:rPr>
        <w:t>здійснювати постійний моніторинг діяльності Кабінету Міністрів України, інших органів виконавчої влади, їх посадових осіб; здійснювати контроль за розробкою та виконанням Держбюджету України в межах парламентського контролю тощо</w:t>
      </w:r>
      <w:r w:rsidR="00B3039B" w:rsidRPr="00852A64">
        <w:rPr>
          <w:rFonts w:ascii="Lato" w:hAnsi="Lato"/>
          <w:sz w:val="22"/>
          <w:szCs w:val="22"/>
          <w:lang w:val="uk-UA"/>
        </w:rPr>
        <w:t xml:space="preserve">) не матиме процедурного характеру і явно виходитиме за межі </w:t>
      </w:r>
      <w:r w:rsidR="00A45EA4" w:rsidRPr="00852A64">
        <w:rPr>
          <w:rFonts w:ascii="Lato" w:hAnsi="Lato"/>
          <w:sz w:val="22"/>
          <w:szCs w:val="22"/>
          <w:lang w:val="uk-UA"/>
        </w:rPr>
        <w:t xml:space="preserve">предмету правового регулювання Регламенту. </w:t>
      </w:r>
      <w:r w:rsidR="00B3039B" w:rsidRPr="00852A64">
        <w:rPr>
          <w:rFonts w:ascii="Lato" w:hAnsi="Lato"/>
          <w:b/>
          <w:sz w:val="22"/>
          <w:szCs w:val="22"/>
          <w:lang w:val="uk-UA"/>
        </w:rPr>
        <w:t xml:space="preserve">Функціонування </w:t>
      </w:r>
      <w:proofErr w:type="spellStart"/>
      <w:r w:rsidR="00B3039B" w:rsidRPr="00852A64">
        <w:rPr>
          <w:rFonts w:ascii="Lato" w:hAnsi="Lato"/>
          <w:b/>
          <w:sz w:val="22"/>
          <w:szCs w:val="22"/>
          <w:lang w:val="uk-UA"/>
        </w:rPr>
        <w:t>внутрішньоопозиційних</w:t>
      </w:r>
      <w:proofErr w:type="spellEnd"/>
      <w:r w:rsidR="00B3039B" w:rsidRPr="00852A64">
        <w:rPr>
          <w:rFonts w:ascii="Lato" w:hAnsi="Lato"/>
          <w:b/>
          <w:sz w:val="22"/>
          <w:szCs w:val="22"/>
          <w:lang w:val="uk-UA"/>
        </w:rPr>
        <w:t xml:space="preserve"> утворень (опозиційних урядів, сек</w:t>
      </w:r>
      <w:r w:rsidRPr="00852A64">
        <w:rPr>
          <w:rFonts w:ascii="Lato" w:hAnsi="Lato"/>
          <w:b/>
          <w:sz w:val="22"/>
          <w:szCs w:val="22"/>
          <w:lang w:val="uk-UA"/>
        </w:rPr>
        <w:t>ретаріат</w:t>
      </w:r>
      <w:r w:rsidR="00B3039B" w:rsidRPr="00852A64">
        <w:rPr>
          <w:rFonts w:ascii="Lato" w:hAnsi="Lato"/>
          <w:b/>
          <w:sz w:val="22"/>
          <w:szCs w:val="22"/>
          <w:lang w:val="uk-UA"/>
        </w:rPr>
        <w:t xml:space="preserve">ів тощо) є внутрішньою справою опозиційних фракцій і предметом їх внутрішніх домовленостей, перебіг та результати яких жодним чином не мають характеру процесуальних парламентських правовідносин. </w:t>
      </w:r>
      <w:r w:rsidR="00AC2A6F" w:rsidRPr="00852A64">
        <w:rPr>
          <w:rFonts w:ascii="Lato" w:hAnsi="Lato"/>
          <w:b/>
          <w:sz w:val="22"/>
          <w:szCs w:val="22"/>
          <w:lang w:val="uk-UA"/>
        </w:rPr>
        <w:t xml:space="preserve">Відтак, вони не повинні фіксуватися в Регламенті </w:t>
      </w:r>
      <w:r w:rsidR="00786F01" w:rsidRPr="00852A64">
        <w:rPr>
          <w:rFonts w:ascii="Lato" w:hAnsi="Lato"/>
          <w:b/>
          <w:sz w:val="22"/>
          <w:szCs w:val="22"/>
          <w:lang w:val="uk-UA"/>
        </w:rPr>
        <w:t>Верховної Ради України</w:t>
      </w:r>
      <w:r w:rsidRPr="00852A64">
        <w:rPr>
          <w:rFonts w:ascii="Lato" w:hAnsi="Lato"/>
          <w:b/>
          <w:sz w:val="22"/>
          <w:szCs w:val="22"/>
          <w:lang w:val="uk-UA"/>
        </w:rPr>
        <w:t>,</w:t>
      </w:r>
      <w:r w:rsidR="00AC2A6F" w:rsidRPr="00852A64">
        <w:rPr>
          <w:rFonts w:ascii="Lato" w:hAnsi="Lato"/>
          <w:sz w:val="22"/>
          <w:szCs w:val="22"/>
          <w:lang w:val="uk-UA"/>
        </w:rPr>
        <w:t xml:space="preserve"> попри пропозиції окремих фахівців</w:t>
      </w:r>
      <w:r w:rsidR="00AC2A6F" w:rsidRPr="00852A64">
        <w:rPr>
          <w:rStyle w:val="a6"/>
          <w:rFonts w:ascii="Lato" w:hAnsi="Lato"/>
          <w:sz w:val="22"/>
          <w:szCs w:val="22"/>
          <w:lang w:val="uk-UA"/>
        </w:rPr>
        <w:footnoteReference w:id="43"/>
      </w:r>
      <w:r w:rsidR="00AC2A6F" w:rsidRPr="00852A64">
        <w:rPr>
          <w:rFonts w:ascii="Lato" w:hAnsi="Lato"/>
          <w:sz w:val="22"/>
          <w:szCs w:val="22"/>
          <w:lang w:val="uk-UA"/>
        </w:rPr>
        <w:t>.</w:t>
      </w:r>
    </w:p>
    <w:p w:rsidR="004C377E" w:rsidRPr="00852A64" w:rsidRDefault="004C377E" w:rsidP="00852A64">
      <w:pPr>
        <w:ind w:left="-567" w:firstLine="567"/>
        <w:jc w:val="both"/>
        <w:rPr>
          <w:rFonts w:ascii="Lato" w:hAnsi="Lato"/>
          <w:sz w:val="22"/>
          <w:szCs w:val="22"/>
          <w:lang w:val="uk-UA"/>
        </w:rPr>
      </w:pPr>
      <w:r w:rsidRPr="00852A64">
        <w:rPr>
          <w:rFonts w:ascii="Lato" w:hAnsi="Lato"/>
          <w:sz w:val="22"/>
          <w:szCs w:val="22"/>
          <w:lang w:val="uk-UA"/>
        </w:rPr>
        <w:t xml:space="preserve">З другого боку, надмірними та малореалістичними видаються </w:t>
      </w:r>
      <w:r w:rsidR="002A21A9" w:rsidRPr="00852A64">
        <w:rPr>
          <w:rFonts w:ascii="Lato" w:hAnsi="Lato"/>
          <w:sz w:val="22"/>
          <w:szCs w:val="22"/>
          <w:lang w:val="uk-UA"/>
        </w:rPr>
        <w:t xml:space="preserve">й пропоновані подекуди ініціативи щодо </w:t>
      </w:r>
      <w:r w:rsidRPr="00852A64">
        <w:rPr>
          <w:rFonts w:ascii="Lato" w:hAnsi="Lato"/>
          <w:sz w:val="22"/>
          <w:szCs w:val="22"/>
          <w:lang w:val="uk-UA"/>
        </w:rPr>
        <w:t xml:space="preserve">законодавчої фіксації за опозицією </w:t>
      </w:r>
      <w:r w:rsidRPr="00852A64">
        <w:rPr>
          <w:rFonts w:ascii="Lato" w:hAnsi="Lato"/>
          <w:color w:val="000000"/>
          <w:sz w:val="22"/>
          <w:szCs w:val="22"/>
          <w:lang w:val="uk-UA"/>
        </w:rPr>
        <w:t xml:space="preserve">прав на </w:t>
      </w:r>
      <w:r w:rsidRPr="00852A64">
        <w:rPr>
          <w:rFonts w:ascii="Lato" w:hAnsi="Lato"/>
          <w:kern w:val="28"/>
          <w:sz w:val="22"/>
          <w:szCs w:val="22"/>
          <w:lang w:val="uk-UA"/>
        </w:rPr>
        <w:t>включення питань позачергово без голосування до порядку денного сесії Верховної Ради</w:t>
      </w:r>
      <w:r w:rsidR="00786F01" w:rsidRPr="00852A64">
        <w:rPr>
          <w:rFonts w:ascii="Lato" w:hAnsi="Lato"/>
          <w:kern w:val="28"/>
          <w:sz w:val="22"/>
          <w:szCs w:val="22"/>
          <w:lang w:val="uk-UA"/>
        </w:rPr>
        <w:t xml:space="preserve"> України</w:t>
      </w:r>
      <w:r w:rsidRPr="00852A64">
        <w:rPr>
          <w:rFonts w:ascii="Lato" w:hAnsi="Lato"/>
          <w:kern w:val="28"/>
          <w:sz w:val="22"/>
          <w:szCs w:val="22"/>
          <w:lang w:val="uk-UA"/>
        </w:rPr>
        <w:t xml:space="preserve">, а також на включення підготовлених проектів законів, інших актів Верховної Ради </w:t>
      </w:r>
      <w:r w:rsidR="00786F01" w:rsidRPr="00852A64">
        <w:rPr>
          <w:rFonts w:ascii="Lato" w:hAnsi="Lato"/>
          <w:kern w:val="28"/>
          <w:sz w:val="22"/>
          <w:szCs w:val="22"/>
          <w:lang w:val="uk-UA"/>
        </w:rPr>
        <w:t xml:space="preserve">України </w:t>
      </w:r>
      <w:r w:rsidRPr="00852A64">
        <w:rPr>
          <w:rFonts w:ascii="Lato" w:hAnsi="Lato"/>
          <w:kern w:val="28"/>
          <w:sz w:val="22"/>
          <w:szCs w:val="22"/>
          <w:lang w:val="uk-UA"/>
        </w:rPr>
        <w:t>без голосування до тижневого порядку денного пленарних засідань Верховної Ради України.</w:t>
      </w:r>
      <w:r w:rsidRPr="00852A64">
        <w:rPr>
          <w:rFonts w:ascii="Lato" w:hAnsi="Lato"/>
          <w:color w:val="000000"/>
          <w:sz w:val="22"/>
          <w:szCs w:val="22"/>
          <w:lang w:val="uk-UA"/>
        </w:rPr>
        <w:t xml:space="preserve"> Реалізація таких пропозицій на практиці спроможна призвести до хаотичного формування порядку денного та тижневого розкладу пленарних засідань Верховної Ради України, що</w:t>
      </w:r>
      <w:r w:rsidRPr="00852A64">
        <w:rPr>
          <w:rFonts w:ascii="Lato" w:hAnsi="Lato"/>
          <w:sz w:val="22"/>
          <w:szCs w:val="22"/>
          <w:lang w:val="uk-UA"/>
        </w:rPr>
        <w:t xml:space="preserve"> негативно позначиться на якості законотворчої роботи парламенту. Адже у даному разі черговість розгляду парламентом того чи іншого питання ставиться у залежність не від його важливості (нагальності прийняття) та ступеня підготовленості, а від розсуду парламентської опозиції.</w:t>
      </w:r>
    </w:p>
    <w:p w:rsidR="00A45EA4" w:rsidRPr="00852A64" w:rsidRDefault="003D1C5B" w:rsidP="00852A64">
      <w:pPr>
        <w:ind w:left="-567" w:right="-28" w:firstLine="567"/>
        <w:jc w:val="both"/>
        <w:rPr>
          <w:rFonts w:ascii="Lato" w:hAnsi="Lato"/>
          <w:sz w:val="22"/>
          <w:szCs w:val="22"/>
          <w:lang w:val="uk-UA"/>
        </w:rPr>
      </w:pPr>
      <w:r w:rsidRPr="00852A64">
        <w:rPr>
          <w:rFonts w:ascii="Lato" w:hAnsi="Lato"/>
          <w:b/>
          <w:sz w:val="22"/>
          <w:szCs w:val="22"/>
          <w:lang w:val="uk-UA"/>
        </w:rPr>
        <w:t xml:space="preserve">Дискусійними є питання щодо квотування за опозицією певних </w:t>
      </w:r>
      <w:r w:rsidR="00A45EA4" w:rsidRPr="00852A64">
        <w:rPr>
          <w:rFonts w:ascii="Lato" w:hAnsi="Lato"/>
          <w:b/>
          <w:sz w:val="22"/>
          <w:szCs w:val="22"/>
          <w:lang w:val="uk-UA"/>
        </w:rPr>
        <w:t>посад, обрання на які здійснює Верховна Рада України</w:t>
      </w:r>
      <w:r w:rsidRPr="00852A64">
        <w:rPr>
          <w:rFonts w:ascii="Lato" w:hAnsi="Lato"/>
          <w:b/>
          <w:sz w:val="22"/>
          <w:szCs w:val="22"/>
          <w:lang w:val="uk-UA"/>
        </w:rPr>
        <w:t xml:space="preserve"> (Рахункова палата</w:t>
      </w:r>
      <w:r w:rsidR="00786F01" w:rsidRPr="00852A64">
        <w:rPr>
          <w:rFonts w:ascii="Lato" w:hAnsi="Lato"/>
          <w:b/>
          <w:sz w:val="22"/>
          <w:szCs w:val="22"/>
          <w:lang w:val="uk-UA"/>
        </w:rPr>
        <w:t>,</w:t>
      </w:r>
      <w:r w:rsidRPr="00852A64">
        <w:rPr>
          <w:rFonts w:ascii="Lato" w:hAnsi="Lato"/>
          <w:b/>
          <w:sz w:val="22"/>
          <w:szCs w:val="22"/>
          <w:lang w:val="uk-UA"/>
        </w:rPr>
        <w:t xml:space="preserve"> Уповно</w:t>
      </w:r>
      <w:r w:rsidR="005F4D70" w:rsidRPr="00852A64">
        <w:rPr>
          <w:rFonts w:ascii="Lato" w:hAnsi="Lato"/>
          <w:b/>
          <w:sz w:val="22"/>
          <w:szCs w:val="22"/>
          <w:lang w:val="uk-UA"/>
        </w:rPr>
        <w:t>в</w:t>
      </w:r>
      <w:r w:rsidRPr="00852A64">
        <w:rPr>
          <w:rFonts w:ascii="Lato" w:hAnsi="Lato"/>
          <w:b/>
          <w:sz w:val="22"/>
          <w:szCs w:val="22"/>
          <w:lang w:val="uk-UA"/>
        </w:rPr>
        <w:t xml:space="preserve">ажений </w:t>
      </w:r>
      <w:r w:rsidR="00786F01" w:rsidRPr="00852A64">
        <w:rPr>
          <w:rFonts w:ascii="Lato" w:hAnsi="Lato"/>
          <w:b/>
          <w:sz w:val="22"/>
          <w:szCs w:val="22"/>
          <w:lang w:val="uk-UA"/>
        </w:rPr>
        <w:t>Верховної Ради України</w:t>
      </w:r>
      <w:r w:rsidRPr="00852A64">
        <w:rPr>
          <w:rFonts w:ascii="Lato" w:hAnsi="Lato"/>
          <w:b/>
          <w:sz w:val="22"/>
          <w:szCs w:val="22"/>
          <w:lang w:val="uk-UA"/>
        </w:rPr>
        <w:t xml:space="preserve"> з прав людини, Вища рада юстиції тощо)</w:t>
      </w:r>
      <w:r w:rsidR="00A45EA4" w:rsidRPr="00852A64">
        <w:rPr>
          <w:rFonts w:ascii="Lato" w:hAnsi="Lato"/>
          <w:b/>
          <w:sz w:val="22"/>
          <w:szCs w:val="22"/>
          <w:lang w:val="uk-UA"/>
        </w:rPr>
        <w:t>.</w:t>
      </w:r>
      <w:r w:rsidR="00A45EA4" w:rsidRPr="00852A64">
        <w:rPr>
          <w:rFonts w:ascii="Lato" w:hAnsi="Lato"/>
          <w:sz w:val="22"/>
          <w:szCs w:val="22"/>
          <w:lang w:val="uk-UA"/>
        </w:rPr>
        <w:t xml:space="preserve"> </w:t>
      </w:r>
      <w:r w:rsidRPr="00852A64">
        <w:rPr>
          <w:rFonts w:ascii="Lato" w:hAnsi="Lato"/>
          <w:sz w:val="22"/>
          <w:szCs w:val="22"/>
          <w:lang w:val="uk-UA"/>
        </w:rPr>
        <w:t xml:space="preserve">Адже таке квотування обмежуватиме </w:t>
      </w:r>
      <w:r w:rsidR="00A45EA4" w:rsidRPr="00852A64">
        <w:rPr>
          <w:rFonts w:ascii="Lato" w:hAnsi="Lato"/>
          <w:sz w:val="22"/>
          <w:szCs w:val="22"/>
          <w:lang w:val="uk-UA"/>
        </w:rPr>
        <w:t xml:space="preserve">конституційну </w:t>
      </w:r>
      <w:r w:rsidR="00A45EA4" w:rsidRPr="00852A64">
        <w:rPr>
          <w:rFonts w:ascii="Lato" w:hAnsi="Lato"/>
          <w:sz w:val="22"/>
          <w:szCs w:val="22"/>
          <w:lang w:val="uk-UA"/>
        </w:rPr>
        <w:lastRenderedPageBreak/>
        <w:t>компетенцію парламенту, оскільки відповідно до п</w:t>
      </w:r>
      <w:r w:rsidR="00786F01" w:rsidRPr="00852A64">
        <w:rPr>
          <w:rFonts w:ascii="Lato" w:hAnsi="Lato"/>
          <w:sz w:val="22"/>
          <w:szCs w:val="22"/>
          <w:lang w:val="uk-UA"/>
        </w:rPr>
        <w:t>ункту</w:t>
      </w:r>
      <w:r w:rsidR="00A45EA4" w:rsidRPr="00852A64">
        <w:rPr>
          <w:rFonts w:ascii="Lato" w:hAnsi="Lato"/>
          <w:sz w:val="22"/>
          <w:szCs w:val="22"/>
          <w:lang w:val="uk-UA"/>
        </w:rPr>
        <w:t xml:space="preserve"> 16, п</w:t>
      </w:r>
      <w:r w:rsidR="00786F01" w:rsidRPr="00852A64">
        <w:rPr>
          <w:rFonts w:ascii="Lato" w:hAnsi="Lato"/>
          <w:sz w:val="22"/>
          <w:szCs w:val="22"/>
          <w:lang w:val="uk-UA"/>
        </w:rPr>
        <w:t>ункту</w:t>
      </w:r>
      <w:r w:rsidR="00A45EA4" w:rsidRPr="00852A64">
        <w:rPr>
          <w:rFonts w:ascii="Lato" w:hAnsi="Lato"/>
          <w:sz w:val="22"/>
          <w:szCs w:val="22"/>
          <w:lang w:val="uk-UA"/>
        </w:rPr>
        <w:t xml:space="preserve"> 19, п</w:t>
      </w:r>
      <w:r w:rsidR="00786F01" w:rsidRPr="00852A64">
        <w:rPr>
          <w:rFonts w:ascii="Lato" w:hAnsi="Lato"/>
          <w:sz w:val="22"/>
          <w:szCs w:val="22"/>
          <w:lang w:val="uk-UA"/>
        </w:rPr>
        <w:t>ункту</w:t>
      </w:r>
      <w:r w:rsidR="00A45EA4" w:rsidRPr="00852A64">
        <w:rPr>
          <w:rFonts w:ascii="Lato" w:hAnsi="Lato"/>
          <w:sz w:val="22"/>
          <w:szCs w:val="22"/>
          <w:lang w:val="uk-UA"/>
        </w:rPr>
        <w:t xml:space="preserve"> 20 ч</w:t>
      </w:r>
      <w:r w:rsidR="00786F01" w:rsidRPr="00852A64">
        <w:rPr>
          <w:rFonts w:ascii="Lato" w:hAnsi="Lato"/>
          <w:sz w:val="22"/>
          <w:szCs w:val="22"/>
          <w:lang w:val="uk-UA"/>
        </w:rPr>
        <w:t xml:space="preserve">астини першої </w:t>
      </w:r>
      <w:r w:rsidR="00A45EA4" w:rsidRPr="00852A64">
        <w:rPr>
          <w:rFonts w:ascii="Lato" w:hAnsi="Lato"/>
          <w:sz w:val="22"/>
          <w:szCs w:val="22"/>
          <w:lang w:val="uk-UA"/>
        </w:rPr>
        <w:t>ст</w:t>
      </w:r>
      <w:r w:rsidR="00786F01" w:rsidRPr="00852A64">
        <w:rPr>
          <w:rFonts w:ascii="Lato" w:hAnsi="Lato"/>
          <w:sz w:val="22"/>
          <w:szCs w:val="22"/>
          <w:lang w:val="uk-UA"/>
        </w:rPr>
        <w:t>атті</w:t>
      </w:r>
      <w:r w:rsidR="00A45EA4" w:rsidRPr="00852A64">
        <w:rPr>
          <w:rFonts w:ascii="Lato" w:hAnsi="Lato"/>
          <w:sz w:val="22"/>
          <w:szCs w:val="22"/>
          <w:lang w:val="uk-UA"/>
        </w:rPr>
        <w:t xml:space="preserve"> 85, ч</w:t>
      </w:r>
      <w:r w:rsidR="00786F01" w:rsidRPr="00852A64">
        <w:rPr>
          <w:rFonts w:ascii="Lato" w:hAnsi="Lato"/>
          <w:sz w:val="22"/>
          <w:szCs w:val="22"/>
          <w:lang w:val="uk-UA"/>
        </w:rPr>
        <w:t xml:space="preserve">астини другої статті </w:t>
      </w:r>
      <w:r w:rsidR="00A45EA4" w:rsidRPr="00852A64">
        <w:rPr>
          <w:rFonts w:ascii="Lato" w:hAnsi="Lato"/>
          <w:sz w:val="22"/>
          <w:szCs w:val="22"/>
          <w:lang w:val="uk-UA"/>
        </w:rPr>
        <w:t xml:space="preserve">131 Конституції України саме Верховна Рада України як колегіальний орган державної влади є суб’єктом прийняття відповідних кадрових рішень. Тому волевиявлення Верховної Ради України у цих питаннях не може бути поставлене у залежність від рішень тих чи інших організаційних утворень у парламенті через норми </w:t>
      </w:r>
      <w:r w:rsidRPr="00852A64">
        <w:rPr>
          <w:rFonts w:ascii="Lato" w:hAnsi="Lato"/>
          <w:sz w:val="22"/>
          <w:szCs w:val="22"/>
          <w:lang w:val="uk-UA"/>
        </w:rPr>
        <w:t xml:space="preserve">нормативно-правового </w:t>
      </w:r>
      <w:proofErr w:type="spellStart"/>
      <w:r w:rsidRPr="00852A64">
        <w:rPr>
          <w:rFonts w:ascii="Lato" w:hAnsi="Lato"/>
          <w:sz w:val="22"/>
          <w:szCs w:val="22"/>
          <w:lang w:val="uk-UA"/>
        </w:rPr>
        <w:t>акта</w:t>
      </w:r>
      <w:proofErr w:type="spellEnd"/>
      <w:r w:rsidRPr="00852A64">
        <w:rPr>
          <w:rFonts w:ascii="Lato" w:hAnsi="Lato"/>
          <w:sz w:val="22"/>
          <w:szCs w:val="22"/>
          <w:lang w:val="uk-UA"/>
        </w:rPr>
        <w:t xml:space="preserve"> нижчої ю</w:t>
      </w:r>
      <w:r w:rsidR="00877F98" w:rsidRPr="00852A64">
        <w:rPr>
          <w:rFonts w:ascii="Lato" w:hAnsi="Lato"/>
          <w:sz w:val="22"/>
          <w:szCs w:val="22"/>
          <w:lang w:val="uk-UA"/>
        </w:rPr>
        <w:t>ридичної сили, аніж сама Консти</w:t>
      </w:r>
      <w:r w:rsidRPr="00852A64">
        <w:rPr>
          <w:rFonts w:ascii="Lato" w:hAnsi="Lato"/>
          <w:sz w:val="22"/>
          <w:szCs w:val="22"/>
          <w:lang w:val="uk-UA"/>
        </w:rPr>
        <w:t>т</w:t>
      </w:r>
      <w:r w:rsidR="00877F98" w:rsidRPr="00852A64">
        <w:rPr>
          <w:rFonts w:ascii="Lato" w:hAnsi="Lato"/>
          <w:sz w:val="22"/>
          <w:szCs w:val="22"/>
          <w:lang w:val="uk-UA"/>
        </w:rPr>
        <w:t>у</w:t>
      </w:r>
      <w:r w:rsidRPr="00852A64">
        <w:rPr>
          <w:rFonts w:ascii="Lato" w:hAnsi="Lato"/>
          <w:sz w:val="22"/>
          <w:szCs w:val="22"/>
          <w:lang w:val="uk-UA"/>
        </w:rPr>
        <w:t>ція України</w:t>
      </w:r>
      <w:r w:rsidR="00A45EA4" w:rsidRPr="00852A64">
        <w:rPr>
          <w:rFonts w:ascii="Lato" w:hAnsi="Lato"/>
          <w:sz w:val="22"/>
          <w:szCs w:val="22"/>
          <w:lang w:val="uk-UA"/>
        </w:rPr>
        <w:t xml:space="preserve">. </w:t>
      </w:r>
    </w:p>
    <w:p w:rsidR="00884466" w:rsidRPr="00852A64" w:rsidRDefault="003D1C5B" w:rsidP="00852A64">
      <w:pPr>
        <w:ind w:left="-567" w:right="-28" w:firstLine="567"/>
        <w:jc w:val="both"/>
        <w:rPr>
          <w:rFonts w:ascii="Lato" w:hAnsi="Lato"/>
          <w:kern w:val="28"/>
          <w:sz w:val="22"/>
          <w:szCs w:val="22"/>
          <w:lang w:val="uk-UA"/>
        </w:rPr>
      </w:pPr>
      <w:r w:rsidRPr="00852A64">
        <w:rPr>
          <w:rFonts w:ascii="Lato" w:hAnsi="Lato"/>
          <w:b/>
          <w:sz w:val="22"/>
          <w:szCs w:val="22"/>
          <w:lang w:val="uk-UA"/>
        </w:rPr>
        <w:t>Питання квотування виникає і сто</w:t>
      </w:r>
      <w:r w:rsidR="005F4D70" w:rsidRPr="00852A64">
        <w:rPr>
          <w:rFonts w:ascii="Lato" w:hAnsi="Lato"/>
          <w:b/>
          <w:sz w:val="22"/>
          <w:szCs w:val="22"/>
          <w:lang w:val="uk-UA"/>
        </w:rPr>
        <w:t>со</w:t>
      </w:r>
      <w:r w:rsidRPr="00852A64">
        <w:rPr>
          <w:rFonts w:ascii="Lato" w:hAnsi="Lato"/>
          <w:b/>
          <w:sz w:val="22"/>
          <w:szCs w:val="22"/>
          <w:lang w:val="uk-UA"/>
        </w:rPr>
        <w:t xml:space="preserve">вно опозиційних фракцій, за якими в ряді випадків </w:t>
      </w:r>
      <w:r w:rsidR="005F4D70" w:rsidRPr="00852A64">
        <w:rPr>
          <w:rFonts w:ascii="Lato" w:hAnsi="Lato"/>
          <w:b/>
          <w:sz w:val="22"/>
          <w:szCs w:val="22"/>
          <w:lang w:val="uk-UA"/>
        </w:rPr>
        <w:t>п</w:t>
      </w:r>
      <w:r w:rsidRPr="00852A64">
        <w:rPr>
          <w:rFonts w:ascii="Lato" w:hAnsi="Lato"/>
          <w:b/>
          <w:sz w:val="22"/>
          <w:szCs w:val="22"/>
          <w:lang w:val="uk-UA"/>
        </w:rPr>
        <w:t>роп</w:t>
      </w:r>
      <w:r w:rsidR="005F4D70" w:rsidRPr="00852A64">
        <w:rPr>
          <w:rFonts w:ascii="Lato" w:hAnsi="Lato"/>
          <w:b/>
          <w:sz w:val="22"/>
          <w:szCs w:val="22"/>
          <w:lang w:val="uk-UA"/>
        </w:rPr>
        <w:t>о</w:t>
      </w:r>
      <w:r w:rsidRPr="00852A64">
        <w:rPr>
          <w:rFonts w:ascii="Lato" w:hAnsi="Lato"/>
          <w:b/>
          <w:sz w:val="22"/>
          <w:szCs w:val="22"/>
          <w:lang w:val="uk-UA"/>
        </w:rPr>
        <w:t xml:space="preserve">нується закріпити посади голів ряду </w:t>
      </w:r>
      <w:r w:rsidR="005F4D70" w:rsidRPr="00852A64">
        <w:rPr>
          <w:rFonts w:ascii="Lato" w:hAnsi="Lato"/>
          <w:b/>
          <w:sz w:val="22"/>
          <w:szCs w:val="22"/>
          <w:lang w:val="uk-UA"/>
        </w:rPr>
        <w:t xml:space="preserve">комітетів </w:t>
      </w:r>
      <w:r w:rsidRPr="00852A64">
        <w:rPr>
          <w:rFonts w:ascii="Lato" w:hAnsi="Lato"/>
          <w:sz w:val="22"/>
          <w:szCs w:val="22"/>
          <w:lang w:val="uk-UA"/>
        </w:rPr>
        <w:t xml:space="preserve">(як наприклад, комітетів, </w:t>
      </w:r>
      <w:r w:rsidRPr="00852A64">
        <w:rPr>
          <w:rFonts w:ascii="Lato" w:hAnsi="Lato"/>
          <w:kern w:val="28"/>
          <w:sz w:val="22"/>
          <w:szCs w:val="22"/>
          <w:lang w:val="uk-UA"/>
        </w:rPr>
        <w:t xml:space="preserve">до предметів відання яких віднесені питання бюджету, організації і діяльності Верховної Ради України та її органів, свободи слова та інформації, свободи совісті, законодавчого забезпечення правоохоронної діяльності, боротьби з організованою злочинністю та корупцією, прав людини та національних меншин, </w:t>
      </w:r>
      <w:r w:rsidR="004C377E" w:rsidRPr="00852A64">
        <w:rPr>
          <w:rFonts w:ascii="Lato" w:hAnsi="Lato"/>
          <w:kern w:val="28"/>
          <w:sz w:val="22"/>
          <w:szCs w:val="22"/>
          <w:lang w:val="uk-UA"/>
        </w:rPr>
        <w:t>тощо)</w:t>
      </w:r>
      <w:r w:rsidR="00D85738" w:rsidRPr="00852A64">
        <w:rPr>
          <w:rStyle w:val="a6"/>
          <w:rFonts w:ascii="Lato" w:hAnsi="Lato"/>
          <w:b/>
          <w:kern w:val="28"/>
          <w:sz w:val="22"/>
          <w:szCs w:val="22"/>
          <w:lang w:val="uk-UA"/>
        </w:rPr>
        <w:footnoteReference w:id="44"/>
      </w:r>
      <w:r w:rsidR="004C377E" w:rsidRPr="00852A64">
        <w:rPr>
          <w:rFonts w:ascii="Lato" w:hAnsi="Lato"/>
          <w:b/>
          <w:kern w:val="28"/>
          <w:sz w:val="22"/>
          <w:szCs w:val="22"/>
          <w:lang w:val="uk-UA"/>
        </w:rPr>
        <w:t>.</w:t>
      </w:r>
      <w:r w:rsidR="004C377E" w:rsidRPr="00852A64">
        <w:rPr>
          <w:rFonts w:ascii="Lato" w:hAnsi="Lato"/>
          <w:kern w:val="28"/>
          <w:sz w:val="22"/>
          <w:szCs w:val="22"/>
          <w:lang w:val="uk-UA"/>
        </w:rPr>
        <w:t xml:space="preserve"> Цілком очевидно, що в такому випадку принцип пропорційного представництва не діятиме, проте й реалістичність таких надмірних прав для опозиції, навіть у разі її нечисленності та браку єдності серед опозиційних фракцій, викликає сумнів</w:t>
      </w:r>
      <w:r w:rsidR="005F4D70" w:rsidRPr="00852A64">
        <w:rPr>
          <w:rFonts w:ascii="Lato" w:hAnsi="Lato"/>
          <w:kern w:val="28"/>
          <w:sz w:val="22"/>
          <w:szCs w:val="22"/>
          <w:lang w:val="uk-UA"/>
        </w:rPr>
        <w:t>. Адже</w:t>
      </w:r>
      <w:r w:rsidR="004C377E" w:rsidRPr="00852A64">
        <w:rPr>
          <w:rFonts w:ascii="Lato" w:hAnsi="Lato"/>
          <w:kern w:val="28"/>
          <w:sz w:val="22"/>
          <w:szCs w:val="22"/>
          <w:lang w:val="uk-UA"/>
        </w:rPr>
        <w:t xml:space="preserve"> прийняття рішень щодо такого квотування у кожному окремому скликанні </w:t>
      </w:r>
      <w:r w:rsidR="00786F01" w:rsidRPr="00852A64">
        <w:rPr>
          <w:rFonts w:ascii="Lato" w:hAnsi="Lato"/>
          <w:sz w:val="22"/>
          <w:szCs w:val="22"/>
          <w:lang w:val="uk-UA"/>
        </w:rPr>
        <w:t>Верховною Радою України</w:t>
      </w:r>
      <w:r w:rsidR="00786F01" w:rsidRPr="00852A64">
        <w:rPr>
          <w:rFonts w:ascii="Lato" w:hAnsi="Lato" w:cs="ArialNarrow-Bold"/>
          <w:bCs/>
          <w:sz w:val="22"/>
          <w:szCs w:val="22"/>
          <w:lang w:val="uk-UA"/>
        </w:rPr>
        <w:t xml:space="preserve"> </w:t>
      </w:r>
      <w:r w:rsidR="004C377E" w:rsidRPr="00852A64">
        <w:rPr>
          <w:rFonts w:ascii="Lato" w:hAnsi="Lato"/>
          <w:kern w:val="28"/>
          <w:sz w:val="22"/>
          <w:szCs w:val="22"/>
          <w:lang w:val="uk-UA"/>
        </w:rPr>
        <w:t xml:space="preserve">знову таки </w:t>
      </w:r>
      <w:proofErr w:type="spellStart"/>
      <w:r w:rsidR="004C377E" w:rsidRPr="00852A64">
        <w:rPr>
          <w:rFonts w:ascii="Lato" w:hAnsi="Lato"/>
          <w:kern w:val="28"/>
          <w:sz w:val="22"/>
          <w:szCs w:val="22"/>
          <w:lang w:val="uk-UA"/>
        </w:rPr>
        <w:t>залежатиме</w:t>
      </w:r>
      <w:proofErr w:type="spellEnd"/>
      <w:r w:rsidR="004C377E" w:rsidRPr="00852A64">
        <w:rPr>
          <w:rFonts w:ascii="Lato" w:hAnsi="Lato"/>
          <w:kern w:val="28"/>
          <w:sz w:val="22"/>
          <w:szCs w:val="22"/>
          <w:lang w:val="uk-UA"/>
        </w:rPr>
        <w:t xml:space="preserve"> від розсуду коаліції. </w:t>
      </w:r>
    </w:p>
    <w:p w:rsidR="00884466" w:rsidRPr="00852A64" w:rsidRDefault="004C377E" w:rsidP="00852A64">
      <w:pPr>
        <w:ind w:left="-567" w:right="-28" w:firstLine="567"/>
        <w:jc w:val="both"/>
        <w:rPr>
          <w:rFonts w:ascii="Lato" w:hAnsi="Lato"/>
          <w:kern w:val="28"/>
          <w:sz w:val="22"/>
          <w:szCs w:val="22"/>
          <w:lang w:val="uk-UA"/>
        </w:rPr>
      </w:pPr>
      <w:r w:rsidRPr="00852A64">
        <w:rPr>
          <w:rFonts w:ascii="Lato" w:hAnsi="Lato"/>
          <w:kern w:val="28"/>
          <w:sz w:val="22"/>
          <w:szCs w:val="22"/>
          <w:lang w:val="uk-UA"/>
        </w:rPr>
        <w:t xml:space="preserve">Слід у цьому зв’язку пригадати, що в парламенті </w:t>
      </w:r>
      <w:r w:rsidR="00D85738" w:rsidRPr="00852A64">
        <w:rPr>
          <w:rFonts w:ascii="Lato" w:hAnsi="Lato"/>
          <w:kern w:val="28"/>
          <w:sz w:val="22"/>
          <w:szCs w:val="22"/>
          <w:lang w:val="uk-UA"/>
        </w:rPr>
        <w:t xml:space="preserve">України </w:t>
      </w:r>
      <w:r w:rsidRPr="00852A64">
        <w:rPr>
          <w:rFonts w:ascii="Lato" w:hAnsi="Lato"/>
          <w:kern w:val="28"/>
          <w:sz w:val="22"/>
          <w:szCs w:val="22"/>
          <w:lang w:val="uk-UA"/>
        </w:rPr>
        <w:t>восьмого скликання принцип пропорційного представництва у керівних посадах комітетів</w:t>
      </w:r>
      <w:r w:rsidR="00D85738" w:rsidRPr="00852A64">
        <w:rPr>
          <w:rFonts w:ascii="Lato" w:hAnsi="Lato"/>
          <w:kern w:val="28"/>
          <w:sz w:val="22"/>
          <w:szCs w:val="22"/>
          <w:lang w:val="uk-UA"/>
        </w:rPr>
        <w:t xml:space="preserve">, попри вимоги Регламенту </w:t>
      </w:r>
      <w:r w:rsidR="00786F01" w:rsidRPr="00852A64">
        <w:rPr>
          <w:rFonts w:ascii="Lato" w:hAnsi="Lato"/>
          <w:sz w:val="22"/>
          <w:szCs w:val="22"/>
          <w:lang w:val="uk-UA"/>
        </w:rPr>
        <w:t>Верховної Ради України</w:t>
      </w:r>
      <w:r w:rsidR="00D85738" w:rsidRPr="00852A64">
        <w:rPr>
          <w:rFonts w:ascii="Lato" w:hAnsi="Lato"/>
          <w:kern w:val="28"/>
          <w:sz w:val="22"/>
          <w:szCs w:val="22"/>
          <w:lang w:val="uk-UA"/>
        </w:rPr>
        <w:t xml:space="preserve"> та Закону України «Про комітети </w:t>
      </w:r>
      <w:r w:rsidR="00786F01" w:rsidRPr="00852A64">
        <w:rPr>
          <w:rFonts w:ascii="Lato" w:hAnsi="Lato"/>
          <w:sz w:val="22"/>
          <w:szCs w:val="22"/>
          <w:lang w:val="uk-UA"/>
        </w:rPr>
        <w:t>Верховної Ради України</w:t>
      </w:r>
      <w:r w:rsidR="00D85738" w:rsidRPr="00852A64">
        <w:rPr>
          <w:rFonts w:ascii="Lato" w:hAnsi="Lato"/>
          <w:kern w:val="28"/>
          <w:sz w:val="22"/>
          <w:szCs w:val="22"/>
          <w:lang w:val="uk-UA"/>
        </w:rPr>
        <w:t xml:space="preserve">», </w:t>
      </w:r>
      <w:r w:rsidRPr="00852A64">
        <w:rPr>
          <w:rFonts w:ascii="Lato" w:hAnsi="Lato"/>
          <w:kern w:val="28"/>
          <w:sz w:val="22"/>
          <w:szCs w:val="22"/>
          <w:lang w:val="uk-UA"/>
        </w:rPr>
        <w:t xml:space="preserve">взагалі не дотриманий. За таких обставин будь-яке квотування посад в комітетах </w:t>
      </w:r>
      <w:r w:rsidR="00786F01" w:rsidRPr="00852A64">
        <w:rPr>
          <w:rFonts w:ascii="Lato" w:hAnsi="Lato"/>
          <w:sz w:val="22"/>
          <w:szCs w:val="22"/>
          <w:lang w:val="uk-UA"/>
        </w:rPr>
        <w:t>Верховної Ради України</w:t>
      </w:r>
      <w:r w:rsidRPr="00852A64">
        <w:rPr>
          <w:rFonts w:ascii="Lato" w:hAnsi="Lato"/>
          <w:kern w:val="28"/>
          <w:sz w:val="22"/>
          <w:szCs w:val="22"/>
          <w:lang w:val="uk-UA"/>
        </w:rPr>
        <w:t xml:space="preserve"> виглядає нереалістичним і цілковито залежним від політичних позицій фракцій коаліції, </w:t>
      </w:r>
      <w:r w:rsidR="005F4D70" w:rsidRPr="00852A64">
        <w:rPr>
          <w:rFonts w:ascii="Lato" w:hAnsi="Lato"/>
          <w:kern w:val="28"/>
          <w:sz w:val="22"/>
          <w:szCs w:val="22"/>
          <w:lang w:val="uk-UA"/>
        </w:rPr>
        <w:t>тобто по суті</w:t>
      </w:r>
      <w:r w:rsidRPr="00852A64">
        <w:rPr>
          <w:rFonts w:ascii="Lato" w:hAnsi="Lato"/>
          <w:kern w:val="28"/>
          <w:sz w:val="22"/>
          <w:szCs w:val="22"/>
          <w:lang w:val="uk-UA"/>
        </w:rPr>
        <w:t xml:space="preserve"> ставить у політичну залежність додержання правових норм, якими часто-густо пропонують наповнити Регламент</w:t>
      </w:r>
      <w:r w:rsidR="00022CD8" w:rsidRPr="00852A64">
        <w:rPr>
          <w:rFonts w:ascii="Lato" w:hAnsi="Lato"/>
          <w:kern w:val="28"/>
          <w:sz w:val="22"/>
          <w:szCs w:val="22"/>
          <w:lang w:val="uk-UA"/>
        </w:rPr>
        <w:t xml:space="preserve"> </w:t>
      </w:r>
      <w:r w:rsidR="00786F01" w:rsidRPr="00852A64">
        <w:rPr>
          <w:rFonts w:ascii="Lato" w:hAnsi="Lato"/>
          <w:sz w:val="22"/>
          <w:szCs w:val="22"/>
          <w:lang w:val="uk-UA"/>
        </w:rPr>
        <w:t>Верховної Ради України</w:t>
      </w:r>
      <w:r w:rsidRPr="00852A64">
        <w:rPr>
          <w:rFonts w:ascii="Lato" w:hAnsi="Lato"/>
          <w:kern w:val="28"/>
          <w:sz w:val="22"/>
          <w:szCs w:val="22"/>
          <w:lang w:val="uk-UA"/>
        </w:rPr>
        <w:t xml:space="preserve">. </w:t>
      </w:r>
    </w:p>
    <w:p w:rsidR="00884466" w:rsidRPr="00852A64" w:rsidRDefault="005F4D70" w:rsidP="00852A64">
      <w:pPr>
        <w:ind w:left="-567" w:right="-28" w:firstLine="567"/>
        <w:jc w:val="both"/>
        <w:rPr>
          <w:rFonts w:ascii="Lato" w:hAnsi="Lato"/>
          <w:kern w:val="28"/>
          <w:sz w:val="22"/>
          <w:szCs w:val="22"/>
          <w:lang w:val="uk-UA"/>
        </w:rPr>
      </w:pPr>
      <w:proofErr w:type="spellStart"/>
      <w:r w:rsidRPr="00852A64">
        <w:rPr>
          <w:rFonts w:ascii="Lato" w:hAnsi="Lato"/>
          <w:kern w:val="28"/>
          <w:sz w:val="22"/>
          <w:szCs w:val="22"/>
          <w:lang w:val="uk-UA"/>
        </w:rPr>
        <w:t>Узалежнення</w:t>
      </w:r>
      <w:proofErr w:type="spellEnd"/>
      <w:r w:rsidRPr="00852A64">
        <w:rPr>
          <w:rFonts w:ascii="Lato" w:hAnsi="Lato"/>
          <w:kern w:val="28"/>
          <w:sz w:val="22"/>
          <w:szCs w:val="22"/>
          <w:lang w:val="uk-UA"/>
        </w:rPr>
        <w:t xml:space="preserve"> </w:t>
      </w:r>
      <w:r w:rsidR="00D85738" w:rsidRPr="00852A64">
        <w:rPr>
          <w:rFonts w:ascii="Lato" w:hAnsi="Lato"/>
          <w:kern w:val="28"/>
          <w:sz w:val="22"/>
          <w:szCs w:val="22"/>
          <w:lang w:val="uk-UA"/>
        </w:rPr>
        <w:t xml:space="preserve">ж </w:t>
      </w:r>
      <w:r w:rsidRPr="00852A64">
        <w:rPr>
          <w:rFonts w:ascii="Lato" w:hAnsi="Lato"/>
          <w:kern w:val="28"/>
          <w:sz w:val="22"/>
          <w:szCs w:val="22"/>
          <w:lang w:val="uk-UA"/>
        </w:rPr>
        <w:t xml:space="preserve">реалізації правових норм від політичних домовленостей, своєю чергою, суперечить принципові верховенства права, який відповідно до статті 8 Конституції України не лише визнаний, але і діє в Україні. </w:t>
      </w:r>
      <w:r w:rsidR="004C377E" w:rsidRPr="00852A64">
        <w:rPr>
          <w:rFonts w:ascii="Lato" w:hAnsi="Lato"/>
          <w:kern w:val="28"/>
          <w:sz w:val="22"/>
          <w:szCs w:val="22"/>
          <w:lang w:val="uk-UA"/>
        </w:rPr>
        <w:t>Цілком очевидно, що з огляду на ц</w:t>
      </w:r>
      <w:r w:rsidRPr="00852A64">
        <w:rPr>
          <w:rFonts w:ascii="Lato" w:hAnsi="Lato"/>
          <w:kern w:val="28"/>
          <w:sz w:val="22"/>
          <w:szCs w:val="22"/>
          <w:lang w:val="uk-UA"/>
        </w:rPr>
        <w:t>і міркування</w:t>
      </w:r>
      <w:r w:rsidR="004C377E" w:rsidRPr="00852A64">
        <w:rPr>
          <w:rFonts w:ascii="Lato" w:hAnsi="Lato"/>
          <w:kern w:val="28"/>
          <w:sz w:val="22"/>
          <w:szCs w:val="22"/>
          <w:lang w:val="uk-UA"/>
        </w:rPr>
        <w:t xml:space="preserve">, з пропозиціями </w:t>
      </w:r>
      <w:r w:rsidRPr="00852A64">
        <w:rPr>
          <w:rFonts w:ascii="Lato" w:hAnsi="Lato"/>
          <w:kern w:val="28"/>
          <w:sz w:val="22"/>
          <w:szCs w:val="22"/>
          <w:lang w:val="uk-UA"/>
        </w:rPr>
        <w:t xml:space="preserve">квотування </w:t>
      </w:r>
      <w:r w:rsidR="00D85738" w:rsidRPr="00852A64">
        <w:rPr>
          <w:rFonts w:ascii="Lato" w:hAnsi="Lato"/>
          <w:kern w:val="28"/>
          <w:sz w:val="22"/>
          <w:szCs w:val="22"/>
          <w:lang w:val="uk-UA"/>
        </w:rPr>
        <w:t xml:space="preserve">парламентських </w:t>
      </w:r>
      <w:r w:rsidRPr="00852A64">
        <w:rPr>
          <w:rFonts w:ascii="Lato" w:hAnsi="Lato"/>
          <w:kern w:val="28"/>
          <w:sz w:val="22"/>
          <w:szCs w:val="22"/>
          <w:lang w:val="uk-UA"/>
        </w:rPr>
        <w:t xml:space="preserve">посад за опозицією </w:t>
      </w:r>
      <w:r w:rsidR="004C377E" w:rsidRPr="00852A64">
        <w:rPr>
          <w:rFonts w:ascii="Lato" w:hAnsi="Lato"/>
          <w:kern w:val="28"/>
          <w:sz w:val="22"/>
          <w:szCs w:val="22"/>
          <w:lang w:val="uk-UA"/>
        </w:rPr>
        <w:t xml:space="preserve">не можна </w:t>
      </w:r>
      <w:r w:rsidRPr="00852A64">
        <w:rPr>
          <w:rFonts w:ascii="Lato" w:hAnsi="Lato"/>
          <w:kern w:val="28"/>
          <w:sz w:val="22"/>
          <w:szCs w:val="22"/>
          <w:lang w:val="uk-UA"/>
        </w:rPr>
        <w:t>погоджуватися</w:t>
      </w:r>
      <w:r w:rsidR="004C377E" w:rsidRPr="00852A64">
        <w:rPr>
          <w:rFonts w:ascii="Lato" w:hAnsi="Lato"/>
          <w:kern w:val="28"/>
          <w:sz w:val="22"/>
          <w:szCs w:val="22"/>
          <w:lang w:val="uk-UA"/>
        </w:rPr>
        <w:t>.</w:t>
      </w:r>
    </w:p>
    <w:p w:rsidR="003D1C5B" w:rsidRPr="00852A64" w:rsidRDefault="004C377E" w:rsidP="00852A64">
      <w:pPr>
        <w:ind w:left="-567" w:right="-28" w:firstLine="567"/>
        <w:jc w:val="both"/>
        <w:rPr>
          <w:rFonts w:ascii="Lato" w:hAnsi="Lato"/>
          <w:sz w:val="22"/>
          <w:szCs w:val="22"/>
          <w:lang w:val="uk-UA"/>
        </w:rPr>
      </w:pPr>
      <w:r w:rsidRPr="00852A64">
        <w:rPr>
          <w:rFonts w:ascii="Lato" w:hAnsi="Lato"/>
          <w:kern w:val="28"/>
          <w:sz w:val="22"/>
          <w:szCs w:val="22"/>
          <w:lang w:val="uk-UA"/>
        </w:rPr>
        <w:t>Крім того</w:t>
      </w:r>
      <w:r w:rsidR="005F4D70" w:rsidRPr="00852A64">
        <w:rPr>
          <w:rFonts w:ascii="Lato" w:hAnsi="Lato"/>
          <w:kern w:val="28"/>
          <w:sz w:val="22"/>
          <w:szCs w:val="22"/>
          <w:lang w:val="uk-UA"/>
        </w:rPr>
        <w:t>,</w:t>
      </w:r>
      <w:r w:rsidRPr="00852A64">
        <w:rPr>
          <w:rFonts w:ascii="Lato" w:hAnsi="Lato"/>
          <w:kern w:val="28"/>
          <w:sz w:val="22"/>
          <w:szCs w:val="22"/>
          <w:lang w:val="uk-UA"/>
        </w:rPr>
        <w:t xml:space="preserve"> квотний принцип при</w:t>
      </w:r>
      <w:r w:rsidRPr="00852A64">
        <w:rPr>
          <w:rFonts w:ascii="Lato" w:hAnsi="Lato"/>
          <w:sz w:val="22"/>
          <w:szCs w:val="22"/>
          <w:lang w:val="uk-UA"/>
        </w:rPr>
        <w:t xml:space="preserve"> розподілі посад у парламентських комітетах є несумісним із принципом пропорційного представництва депутатських фракцій у Верховній Раді України, закріпленим у ч</w:t>
      </w:r>
      <w:r w:rsidR="005F4D70" w:rsidRPr="00852A64">
        <w:rPr>
          <w:rFonts w:ascii="Lato" w:hAnsi="Lato"/>
          <w:sz w:val="22"/>
          <w:szCs w:val="22"/>
          <w:lang w:val="uk-UA"/>
        </w:rPr>
        <w:t>астині сьомій</w:t>
      </w:r>
      <w:r w:rsidRPr="00852A64">
        <w:rPr>
          <w:rFonts w:ascii="Lato" w:hAnsi="Lato"/>
          <w:sz w:val="22"/>
          <w:szCs w:val="22"/>
          <w:lang w:val="uk-UA"/>
        </w:rPr>
        <w:t xml:space="preserve"> ст</w:t>
      </w:r>
      <w:r w:rsidR="005F4D70" w:rsidRPr="00852A64">
        <w:rPr>
          <w:rFonts w:ascii="Lato" w:hAnsi="Lato"/>
          <w:sz w:val="22"/>
          <w:szCs w:val="22"/>
          <w:lang w:val="uk-UA"/>
        </w:rPr>
        <w:t>атті</w:t>
      </w:r>
      <w:r w:rsidRPr="00852A64">
        <w:rPr>
          <w:rFonts w:ascii="Lato" w:hAnsi="Lato"/>
          <w:sz w:val="22"/>
          <w:szCs w:val="22"/>
          <w:lang w:val="uk-UA"/>
        </w:rPr>
        <w:t xml:space="preserve"> 7 Закону України «Про комітети Верховної Ради України»</w:t>
      </w:r>
      <w:r w:rsidR="005F4D70" w:rsidRPr="00852A64">
        <w:rPr>
          <w:rStyle w:val="a6"/>
          <w:rFonts w:ascii="Lato" w:hAnsi="Lato"/>
          <w:sz w:val="22"/>
          <w:szCs w:val="22"/>
          <w:lang w:val="uk-UA"/>
        </w:rPr>
        <w:footnoteReference w:id="45"/>
      </w:r>
      <w:r w:rsidRPr="00852A64">
        <w:rPr>
          <w:rFonts w:ascii="Lato" w:hAnsi="Lato"/>
          <w:sz w:val="22"/>
          <w:szCs w:val="22"/>
          <w:lang w:val="uk-UA"/>
        </w:rPr>
        <w:t>.</w:t>
      </w:r>
    </w:p>
    <w:p w:rsidR="00D85738" w:rsidRPr="00852A64" w:rsidRDefault="005F0273" w:rsidP="00852A64">
      <w:pPr>
        <w:ind w:left="-567" w:right="-28" w:firstLine="567"/>
        <w:jc w:val="both"/>
        <w:rPr>
          <w:rFonts w:ascii="Lato" w:hAnsi="Lato"/>
          <w:b/>
          <w:sz w:val="22"/>
          <w:szCs w:val="22"/>
          <w:lang w:val="uk-UA"/>
        </w:rPr>
      </w:pPr>
      <w:r w:rsidRPr="00852A64">
        <w:rPr>
          <w:rFonts w:ascii="Lato" w:hAnsi="Lato"/>
          <w:b/>
          <w:sz w:val="22"/>
          <w:szCs w:val="22"/>
          <w:lang w:val="uk-UA"/>
        </w:rPr>
        <w:t>Права опозиції, закріплені в Регламенті</w:t>
      </w:r>
      <w:r w:rsidR="005F4D70" w:rsidRPr="00852A64">
        <w:rPr>
          <w:rFonts w:ascii="Lato" w:hAnsi="Lato"/>
          <w:b/>
          <w:sz w:val="22"/>
          <w:szCs w:val="22"/>
          <w:lang w:val="uk-UA"/>
        </w:rPr>
        <w:t xml:space="preserve"> </w:t>
      </w:r>
      <w:r w:rsidR="00786F01" w:rsidRPr="00852A64">
        <w:rPr>
          <w:rFonts w:ascii="Lato" w:hAnsi="Lato"/>
          <w:b/>
          <w:sz w:val="22"/>
          <w:szCs w:val="22"/>
          <w:lang w:val="uk-UA"/>
        </w:rPr>
        <w:t>Верховної Ради України</w:t>
      </w:r>
      <w:r w:rsidR="005F4D70" w:rsidRPr="00852A64">
        <w:rPr>
          <w:rFonts w:ascii="Lato" w:hAnsi="Lato"/>
          <w:b/>
          <w:sz w:val="22"/>
          <w:szCs w:val="22"/>
          <w:lang w:val="uk-UA"/>
        </w:rPr>
        <w:t>, м</w:t>
      </w:r>
      <w:r w:rsidRPr="00852A64">
        <w:rPr>
          <w:rFonts w:ascii="Lato" w:hAnsi="Lato"/>
          <w:b/>
          <w:sz w:val="22"/>
          <w:szCs w:val="22"/>
          <w:lang w:val="uk-UA"/>
        </w:rPr>
        <w:t xml:space="preserve">ають, на наш погляд, урівноважуватися і деякими заходами відповідальності, зокрема за зрив пленарних засідань, перешкоджання роботі головуючого, блокування трибуни парламенту тощо. Такі заходи можуть мати </w:t>
      </w:r>
      <w:r w:rsidR="005F4D70" w:rsidRPr="00852A64">
        <w:rPr>
          <w:rFonts w:ascii="Lato" w:hAnsi="Lato"/>
          <w:b/>
          <w:sz w:val="22"/>
          <w:szCs w:val="22"/>
          <w:lang w:val="uk-UA"/>
        </w:rPr>
        <w:t>тимчасовий</w:t>
      </w:r>
      <w:r w:rsidRPr="00852A64">
        <w:rPr>
          <w:rFonts w:ascii="Lato" w:hAnsi="Lato"/>
          <w:b/>
          <w:sz w:val="22"/>
          <w:szCs w:val="22"/>
          <w:lang w:val="uk-UA"/>
        </w:rPr>
        <w:t xml:space="preserve"> характер і спиратися на засоби </w:t>
      </w:r>
      <w:proofErr w:type="spellStart"/>
      <w:r w:rsidRPr="00852A64">
        <w:rPr>
          <w:rFonts w:ascii="Lato" w:hAnsi="Lato"/>
          <w:b/>
          <w:sz w:val="22"/>
          <w:szCs w:val="22"/>
          <w:lang w:val="uk-UA"/>
        </w:rPr>
        <w:t>внутрішньопарл</w:t>
      </w:r>
      <w:r w:rsidR="005F4D70" w:rsidRPr="00852A64">
        <w:rPr>
          <w:rFonts w:ascii="Lato" w:hAnsi="Lato"/>
          <w:b/>
          <w:sz w:val="22"/>
          <w:szCs w:val="22"/>
          <w:lang w:val="uk-UA"/>
        </w:rPr>
        <w:t>а</w:t>
      </w:r>
      <w:r w:rsidRPr="00852A64">
        <w:rPr>
          <w:rFonts w:ascii="Lato" w:hAnsi="Lato"/>
          <w:b/>
          <w:sz w:val="22"/>
          <w:szCs w:val="22"/>
          <w:lang w:val="uk-UA"/>
        </w:rPr>
        <w:t>ментського</w:t>
      </w:r>
      <w:proofErr w:type="spellEnd"/>
      <w:r w:rsidRPr="00852A64">
        <w:rPr>
          <w:rFonts w:ascii="Lato" w:hAnsi="Lato"/>
          <w:b/>
          <w:sz w:val="22"/>
          <w:szCs w:val="22"/>
          <w:lang w:val="uk-UA"/>
        </w:rPr>
        <w:t xml:space="preserve"> примусу</w:t>
      </w:r>
      <w:r w:rsidR="00D85738" w:rsidRPr="00852A64">
        <w:rPr>
          <w:rFonts w:ascii="Lato" w:hAnsi="Lato"/>
          <w:b/>
          <w:sz w:val="22"/>
          <w:szCs w:val="22"/>
          <w:lang w:val="uk-UA"/>
        </w:rPr>
        <w:t xml:space="preserve">. </w:t>
      </w:r>
    </w:p>
    <w:p w:rsidR="005F0273" w:rsidRPr="00852A64" w:rsidRDefault="00D85738" w:rsidP="00852A64">
      <w:pPr>
        <w:ind w:left="-567" w:right="-28" w:firstLine="567"/>
        <w:jc w:val="both"/>
        <w:rPr>
          <w:rFonts w:ascii="Lato" w:hAnsi="Lato"/>
          <w:sz w:val="22"/>
          <w:szCs w:val="22"/>
          <w:lang w:val="uk-UA"/>
        </w:rPr>
      </w:pPr>
      <w:r w:rsidRPr="00852A64">
        <w:rPr>
          <w:rFonts w:ascii="Lato" w:hAnsi="Lato"/>
          <w:sz w:val="22"/>
          <w:szCs w:val="22"/>
          <w:lang w:val="uk-UA"/>
        </w:rPr>
        <w:t>У вигляді відповідних санкцій можуть бути встановлені такі заходи примусу, як</w:t>
      </w:r>
      <w:r w:rsidR="002224F8" w:rsidRPr="00852A64">
        <w:rPr>
          <w:rFonts w:ascii="Lato" w:hAnsi="Lato"/>
          <w:sz w:val="22"/>
          <w:szCs w:val="22"/>
          <w:lang w:val="uk-UA"/>
        </w:rPr>
        <w:t>-от</w:t>
      </w:r>
      <w:r w:rsidRPr="00852A64">
        <w:rPr>
          <w:rFonts w:ascii="Lato" w:hAnsi="Lato"/>
          <w:sz w:val="22"/>
          <w:szCs w:val="22"/>
          <w:lang w:val="uk-UA"/>
        </w:rPr>
        <w:t>:</w:t>
      </w:r>
      <w:r w:rsidR="005F0273" w:rsidRPr="00852A64">
        <w:rPr>
          <w:rFonts w:ascii="Lato" w:hAnsi="Lato"/>
          <w:sz w:val="22"/>
          <w:szCs w:val="22"/>
          <w:lang w:val="uk-UA"/>
        </w:rPr>
        <w:t xml:space="preserve"> обмеження чи позбавлення пр</w:t>
      </w:r>
      <w:r w:rsidR="005F4D70" w:rsidRPr="00852A64">
        <w:rPr>
          <w:rFonts w:ascii="Lato" w:hAnsi="Lato"/>
          <w:sz w:val="22"/>
          <w:szCs w:val="22"/>
          <w:lang w:val="uk-UA"/>
        </w:rPr>
        <w:t>а</w:t>
      </w:r>
      <w:r w:rsidR="00A162A1" w:rsidRPr="00852A64">
        <w:rPr>
          <w:rFonts w:ascii="Lato" w:hAnsi="Lato"/>
          <w:sz w:val="22"/>
          <w:szCs w:val="22"/>
          <w:lang w:val="uk-UA"/>
        </w:rPr>
        <w:t>ва на виступ;</w:t>
      </w:r>
      <w:r w:rsidR="005F0273" w:rsidRPr="00852A64">
        <w:rPr>
          <w:rFonts w:ascii="Lato" w:hAnsi="Lato"/>
          <w:sz w:val="22"/>
          <w:szCs w:val="22"/>
          <w:lang w:val="uk-UA"/>
        </w:rPr>
        <w:t xml:space="preserve"> </w:t>
      </w:r>
      <w:r w:rsidR="007B1B29" w:rsidRPr="00852A64">
        <w:rPr>
          <w:rFonts w:ascii="Lato" w:hAnsi="Lato"/>
          <w:sz w:val="22"/>
          <w:szCs w:val="22"/>
          <w:lang w:val="uk-UA"/>
        </w:rPr>
        <w:t>оголошення догани з публікацією про це в</w:t>
      </w:r>
      <w:r w:rsidR="00A162A1" w:rsidRPr="00852A64">
        <w:rPr>
          <w:rFonts w:ascii="Lato" w:hAnsi="Lato"/>
          <w:sz w:val="22"/>
          <w:szCs w:val="22"/>
          <w:lang w:val="uk-UA"/>
        </w:rPr>
        <w:t xml:space="preserve"> офіційних друкованих органах; </w:t>
      </w:r>
      <w:r w:rsidR="007B1B29" w:rsidRPr="00852A64">
        <w:rPr>
          <w:rFonts w:ascii="Lato" w:hAnsi="Lato"/>
          <w:sz w:val="22"/>
          <w:szCs w:val="22"/>
          <w:lang w:val="uk-UA"/>
        </w:rPr>
        <w:t xml:space="preserve">позбавлення або призупинення повноважень лідера опозиції </w:t>
      </w:r>
      <w:r w:rsidR="005F0273" w:rsidRPr="00852A64">
        <w:rPr>
          <w:rFonts w:ascii="Lato" w:hAnsi="Lato"/>
          <w:sz w:val="22"/>
          <w:szCs w:val="22"/>
          <w:lang w:val="uk-UA"/>
        </w:rPr>
        <w:t>тощо</w:t>
      </w:r>
      <w:r w:rsidR="007B1B29" w:rsidRPr="00852A64">
        <w:rPr>
          <w:rStyle w:val="a6"/>
          <w:rFonts w:ascii="Lato" w:hAnsi="Lato"/>
          <w:sz w:val="22"/>
          <w:szCs w:val="22"/>
          <w:lang w:val="uk-UA"/>
        </w:rPr>
        <w:footnoteReference w:id="46"/>
      </w:r>
      <w:r w:rsidR="005F0273" w:rsidRPr="00852A64">
        <w:rPr>
          <w:rFonts w:ascii="Lato" w:hAnsi="Lato"/>
          <w:sz w:val="22"/>
          <w:szCs w:val="22"/>
          <w:lang w:val="uk-UA"/>
        </w:rPr>
        <w:t xml:space="preserve">. </w:t>
      </w:r>
    </w:p>
    <w:p w:rsidR="002224F8" w:rsidRPr="00852A64" w:rsidRDefault="002224F8" w:rsidP="00852A64">
      <w:pPr>
        <w:ind w:left="-567" w:right="-28" w:firstLine="567"/>
        <w:jc w:val="both"/>
        <w:rPr>
          <w:rFonts w:ascii="Lato" w:hAnsi="Lato"/>
          <w:b/>
          <w:sz w:val="22"/>
          <w:szCs w:val="22"/>
          <w:lang w:val="uk-UA"/>
        </w:rPr>
      </w:pPr>
      <w:r w:rsidRPr="00852A64">
        <w:rPr>
          <w:rFonts w:ascii="Lato" w:hAnsi="Lato"/>
          <w:b/>
          <w:sz w:val="22"/>
          <w:szCs w:val="22"/>
          <w:lang w:val="uk-UA"/>
        </w:rPr>
        <w:t xml:space="preserve">Накреслені зауваження і пропозиції, звісно, не охоплюють всього масиву </w:t>
      </w:r>
      <w:r w:rsidR="00786F01" w:rsidRPr="00852A64">
        <w:rPr>
          <w:rFonts w:ascii="Lato" w:hAnsi="Lato"/>
          <w:b/>
          <w:sz w:val="22"/>
          <w:szCs w:val="22"/>
          <w:lang w:val="uk-UA"/>
        </w:rPr>
        <w:t xml:space="preserve">конституційно-правових </w:t>
      </w:r>
      <w:r w:rsidRPr="00852A64">
        <w:rPr>
          <w:rFonts w:ascii="Lato" w:hAnsi="Lato"/>
          <w:b/>
          <w:sz w:val="22"/>
          <w:szCs w:val="22"/>
          <w:lang w:val="uk-UA"/>
        </w:rPr>
        <w:t>відносин</w:t>
      </w:r>
      <w:r w:rsidR="00786F01" w:rsidRPr="00852A64">
        <w:rPr>
          <w:rFonts w:ascii="Lato" w:hAnsi="Lato"/>
          <w:b/>
          <w:sz w:val="22"/>
          <w:szCs w:val="22"/>
          <w:lang w:val="uk-UA"/>
        </w:rPr>
        <w:t>, п</w:t>
      </w:r>
      <w:r w:rsidRPr="00852A64">
        <w:rPr>
          <w:rFonts w:ascii="Lato" w:hAnsi="Lato"/>
          <w:b/>
          <w:sz w:val="22"/>
          <w:szCs w:val="22"/>
          <w:lang w:val="uk-UA"/>
        </w:rPr>
        <w:t>ов’язаних з унормуванням організації та діяльності коаліції депута</w:t>
      </w:r>
      <w:r w:rsidR="00786F01" w:rsidRPr="00852A64">
        <w:rPr>
          <w:rFonts w:ascii="Lato" w:hAnsi="Lato"/>
          <w:b/>
          <w:sz w:val="22"/>
          <w:szCs w:val="22"/>
          <w:lang w:val="uk-UA"/>
        </w:rPr>
        <w:t>тсь</w:t>
      </w:r>
      <w:r w:rsidRPr="00852A64">
        <w:rPr>
          <w:rFonts w:ascii="Lato" w:hAnsi="Lato"/>
          <w:b/>
          <w:sz w:val="22"/>
          <w:szCs w:val="22"/>
          <w:lang w:val="uk-UA"/>
        </w:rPr>
        <w:t xml:space="preserve">ких фракцій у Верховній Раді України та парламентської опозиції. </w:t>
      </w:r>
    </w:p>
    <w:p w:rsidR="002224F8" w:rsidRPr="00852A64" w:rsidRDefault="002224F8" w:rsidP="00852A64">
      <w:pPr>
        <w:ind w:left="-567" w:right="-28" w:firstLine="567"/>
        <w:jc w:val="both"/>
        <w:rPr>
          <w:rFonts w:ascii="Lato" w:hAnsi="Lato"/>
          <w:b/>
          <w:sz w:val="22"/>
          <w:szCs w:val="22"/>
          <w:lang w:val="uk-UA"/>
        </w:rPr>
      </w:pPr>
      <w:r w:rsidRPr="00852A64">
        <w:rPr>
          <w:rFonts w:ascii="Lato" w:hAnsi="Lato"/>
          <w:b/>
          <w:sz w:val="22"/>
          <w:szCs w:val="22"/>
          <w:lang w:val="uk-UA"/>
        </w:rPr>
        <w:t xml:space="preserve">Проте вони підводять до думки про необхідність оптимального розв’язання порушеної проблеми саме в контексті системного й добре продуманого корегування норм Регламенту </w:t>
      </w:r>
      <w:r w:rsidR="00786F01" w:rsidRPr="00852A64">
        <w:rPr>
          <w:rFonts w:ascii="Lato" w:hAnsi="Lato"/>
          <w:b/>
          <w:sz w:val="22"/>
          <w:szCs w:val="22"/>
          <w:lang w:val="uk-UA"/>
        </w:rPr>
        <w:t>Верховної Ради України</w:t>
      </w:r>
      <w:r w:rsidRPr="00852A64">
        <w:rPr>
          <w:rFonts w:ascii="Lato" w:hAnsi="Lato"/>
          <w:b/>
          <w:sz w:val="22"/>
          <w:szCs w:val="22"/>
          <w:lang w:val="uk-UA"/>
        </w:rPr>
        <w:t xml:space="preserve"> на основі набутого досвіду практичної реалізації відповідних консти</w:t>
      </w:r>
      <w:r w:rsidR="00786F01" w:rsidRPr="00852A64">
        <w:rPr>
          <w:rFonts w:ascii="Lato" w:hAnsi="Lato"/>
          <w:b/>
          <w:sz w:val="22"/>
          <w:szCs w:val="22"/>
          <w:lang w:val="uk-UA"/>
        </w:rPr>
        <w:t>туцій</w:t>
      </w:r>
      <w:r w:rsidRPr="00852A64">
        <w:rPr>
          <w:rFonts w:ascii="Lato" w:hAnsi="Lato"/>
          <w:b/>
          <w:sz w:val="22"/>
          <w:szCs w:val="22"/>
          <w:lang w:val="uk-UA"/>
        </w:rPr>
        <w:t>них положень та практики діяльності депута</w:t>
      </w:r>
      <w:r w:rsidR="00786F01" w:rsidRPr="00852A64">
        <w:rPr>
          <w:rFonts w:ascii="Lato" w:hAnsi="Lato"/>
          <w:b/>
          <w:sz w:val="22"/>
          <w:szCs w:val="22"/>
          <w:lang w:val="uk-UA"/>
        </w:rPr>
        <w:t>тсь</w:t>
      </w:r>
      <w:r w:rsidRPr="00852A64">
        <w:rPr>
          <w:rFonts w:ascii="Lato" w:hAnsi="Lato"/>
          <w:b/>
          <w:sz w:val="22"/>
          <w:szCs w:val="22"/>
          <w:lang w:val="uk-UA"/>
        </w:rPr>
        <w:t xml:space="preserve">ких об’єднань </w:t>
      </w:r>
      <w:r w:rsidR="00A162A1" w:rsidRPr="00852A64">
        <w:rPr>
          <w:rFonts w:ascii="Lato" w:hAnsi="Lato"/>
          <w:b/>
          <w:sz w:val="22"/>
          <w:szCs w:val="22"/>
          <w:lang w:val="uk-UA"/>
        </w:rPr>
        <w:t>у</w:t>
      </w:r>
      <w:r w:rsidRPr="00852A64">
        <w:rPr>
          <w:rFonts w:ascii="Lato" w:hAnsi="Lato"/>
          <w:b/>
          <w:sz w:val="22"/>
          <w:szCs w:val="22"/>
          <w:lang w:val="uk-UA"/>
        </w:rPr>
        <w:t xml:space="preserve"> парламентах України третього – восьмого скликання.</w:t>
      </w:r>
    </w:p>
    <w:p w:rsidR="00831F55" w:rsidRPr="00852A64" w:rsidRDefault="00831F55" w:rsidP="00852A64">
      <w:pPr>
        <w:ind w:left="-567" w:right="-28" w:firstLine="567"/>
        <w:jc w:val="both"/>
        <w:rPr>
          <w:rFonts w:ascii="Lato" w:hAnsi="Lato"/>
          <w:b/>
          <w:sz w:val="22"/>
          <w:szCs w:val="22"/>
          <w:lang w:val="uk-UA"/>
        </w:rPr>
      </w:pPr>
      <w:r w:rsidRPr="00852A64">
        <w:rPr>
          <w:rFonts w:ascii="Lato" w:hAnsi="Lato"/>
          <w:b/>
          <w:sz w:val="22"/>
          <w:szCs w:val="22"/>
          <w:lang w:val="uk-UA"/>
        </w:rPr>
        <w:lastRenderedPageBreak/>
        <w:t xml:space="preserve">Відповідний законопроект (а згодом – закон), очевидно, має бути достатньо стислим, прагматичним і водночас дієвим з точки зору регулювання відповідного кола парламентських правовідносин. </w:t>
      </w:r>
    </w:p>
    <w:p w:rsidR="00831F55" w:rsidRPr="00852A64" w:rsidRDefault="00831F55" w:rsidP="00852A64">
      <w:pPr>
        <w:ind w:left="-567" w:right="-28" w:firstLine="567"/>
        <w:jc w:val="both"/>
        <w:rPr>
          <w:rFonts w:ascii="Lato" w:hAnsi="Lato"/>
          <w:b/>
          <w:sz w:val="22"/>
          <w:szCs w:val="22"/>
          <w:lang w:val="uk-UA"/>
        </w:rPr>
      </w:pPr>
      <w:r w:rsidRPr="00852A64">
        <w:rPr>
          <w:rFonts w:ascii="Lato" w:hAnsi="Lato"/>
          <w:b/>
          <w:sz w:val="22"/>
          <w:szCs w:val="22"/>
          <w:lang w:val="uk-UA"/>
        </w:rPr>
        <w:t xml:space="preserve">Він, разом з тим, має дати гранично </w:t>
      </w:r>
      <w:r w:rsidR="000123BF" w:rsidRPr="00852A64">
        <w:rPr>
          <w:rFonts w:ascii="Lato" w:hAnsi="Lato"/>
          <w:b/>
          <w:sz w:val="22"/>
          <w:szCs w:val="22"/>
          <w:lang w:val="uk-UA"/>
        </w:rPr>
        <w:t>однозначні</w:t>
      </w:r>
      <w:r w:rsidRPr="00852A64">
        <w:rPr>
          <w:rFonts w:ascii="Lato" w:hAnsi="Lato"/>
          <w:b/>
          <w:sz w:val="22"/>
          <w:szCs w:val="22"/>
          <w:lang w:val="uk-UA"/>
        </w:rPr>
        <w:t xml:space="preserve"> і зрозумілі відповіді на низку ключових питань, без яких унормування організації та діяльності зазначених парламентських інститутів не відповідатиме критеріям правової визначеності, чіткості і зрозумілості.</w:t>
      </w:r>
    </w:p>
    <w:p w:rsidR="00A04562" w:rsidRPr="00852A64" w:rsidRDefault="00A04562" w:rsidP="00852A64">
      <w:pPr>
        <w:ind w:left="-567" w:firstLine="567"/>
        <w:jc w:val="both"/>
        <w:rPr>
          <w:rFonts w:ascii="Lato" w:hAnsi="Lato"/>
          <w:b/>
          <w:spacing w:val="2"/>
          <w:sz w:val="22"/>
          <w:szCs w:val="22"/>
          <w:lang w:val="uk-UA"/>
        </w:rPr>
      </w:pPr>
    </w:p>
    <w:p w:rsidR="00A04562" w:rsidRPr="00852A64" w:rsidRDefault="00A04562" w:rsidP="00852A64">
      <w:pPr>
        <w:ind w:left="-567" w:firstLine="567"/>
        <w:jc w:val="both"/>
        <w:rPr>
          <w:rFonts w:ascii="Lato" w:hAnsi="Lato"/>
          <w:color w:val="000000"/>
          <w:sz w:val="22"/>
          <w:szCs w:val="22"/>
          <w:lang w:val="uk-UA"/>
        </w:rPr>
      </w:pPr>
    </w:p>
    <w:p w:rsidR="00A45EA4" w:rsidRPr="00852A64" w:rsidRDefault="00A45EA4" w:rsidP="00852A64">
      <w:pPr>
        <w:shd w:val="clear" w:color="auto" w:fill="FFFFFF"/>
        <w:ind w:left="-567" w:firstLine="567"/>
        <w:jc w:val="both"/>
        <w:rPr>
          <w:rFonts w:ascii="Lato" w:hAnsi="Lato" w:cs="TT5Ao00"/>
          <w:sz w:val="22"/>
          <w:szCs w:val="22"/>
          <w:lang w:val="uk-UA"/>
        </w:rPr>
      </w:pPr>
    </w:p>
    <w:p w:rsidR="00A162A1" w:rsidRPr="00852A64" w:rsidRDefault="00A162A1" w:rsidP="00852A64">
      <w:pPr>
        <w:ind w:left="-567" w:firstLine="567"/>
        <w:rPr>
          <w:rFonts w:ascii="Lato" w:hAnsi="Lato" w:cs="TT5Ao00"/>
          <w:b/>
          <w:sz w:val="22"/>
          <w:szCs w:val="22"/>
          <w:lang w:val="uk-UA"/>
        </w:rPr>
      </w:pPr>
      <w:r w:rsidRPr="00852A64">
        <w:rPr>
          <w:rFonts w:ascii="Lato" w:hAnsi="Lato" w:cs="TT5Ao00"/>
          <w:b/>
          <w:sz w:val="22"/>
          <w:szCs w:val="22"/>
          <w:lang w:val="uk-UA"/>
        </w:rPr>
        <w:br w:type="page"/>
      </w:r>
    </w:p>
    <w:p w:rsidR="003909CD" w:rsidRPr="00852A64" w:rsidRDefault="003909CD" w:rsidP="00852A64">
      <w:pPr>
        <w:shd w:val="clear" w:color="auto" w:fill="FFFFFF"/>
        <w:ind w:left="-567" w:firstLine="567"/>
        <w:jc w:val="center"/>
        <w:rPr>
          <w:rFonts w:ascii="Lato" w:hAnsi="Lato" w:cs="TT5Ao00"/>
          <w:b/>
          <w:sz w:val="22"/>
          <w:szCs w:val="22"/>
          <w:lang w:val="uk-UA"/>
        </w:rPr>
      </w:pPr>
      <w:r w:rsidRPr="00852A64">
        <w:rPr>
          <w:rFonts w:ascii="Lato" w:hAnsi="Lato" w:cs="TT5Ao00"/>
          <w:b/>
          <w:sz w:val="22"/>
          <w:szCs w:val="22"/>
          <w:lang w:val="uk-UA"/>
        </w:rPr>
        <w:lastRenderedPageBreak/>
        <w:t xml:space="preserve">ДОДАТОК </w:t>
      </w:r>
    </w:p>
    <w:p w:rsidR="003909CD" w:rsidRPr="00852A64" w:rsidRDefault="003909CD" w:rsidP="00852A64">
      <w:pPr>
        <w:shd w:val="clear" w:color="auto" w:fill="FFFFFF"/>
        <w:ind w:left="-567" w:firstLine="567"/>
        <w:jc w:val="center"/>
        <w:rPr>
          <w:rFonts w:ascii="Lato" w:hAnsi="Lato"/>
          <w:b/>
          <w:color w:val="000000"/>
          <w:sz w:val="22"/>
          <w:szCs w:val="22"/>
          <w:lang w:val="uk-UA"/>
        </w:rPr>
      </w:pPr>
      <w:r w:rsidRPr="00852A64">
        <w:rPr>
          <w:rFonts w:ascii="Lato" w:hAnsi="Lato" w:cs="TT5Ao00"/>
          <w:b/>
          <w:sz w:val="22"/>
          <w:szCs w:val="22"/>
          <w:lang w:val="uk-UA"/>
        </w:rPr>
        <w:t>Законопроекти про коаліцію та опозицію, що перебувають на розгляді Верховної Р</w:t>
      </w:r>
      <w:r w:rsidR="00A162A1" w:rsidRPr="00852A64">
        <w:rPr>
          <w:rFonts w:ascii="Lato" w:hAnsi="Lato" w:cs="TT5Ao00"/>
          <w:b/>
          <w:sz w:val="22"/>
          <w:szCs w:val="22"/>
          <w:lang w:val="uk-UA"/>
        </w:rPr>
        <w:t xml:space="preserve">ади України восьмого скликання </w:t>
      </w:r>
      <w:r w:rsidRPr="00852A64">
        <w:rPr>
          <w:rFonts w:ascii="Lato" w:hAnsi="Lato" w:cs="TT5Ao00"/>
          <w:b/>
          <w:sz w:val="22"/>
          <w:szCs w:val="22"/>
          <w:lang w:val="uk-UA"/>
        </w:rPr>
        <w:t>станом на 30 травня 2016 року)</w:t>
      </w:r>
    </w:p>
    <w:p w:rsidR="00EE4AB8" w:rsidRPr="00852A64" w:rsidRDefault="00EE4AB8" w:rsidP="00852A64">
      <w:pPr>
        <w:shd w:val="clear" w:color="auto" w:fill="FFFFFF"/>
        <w:ind w:left="-567" w:firstLine="567"/>
        <w:jc w:val="both"/>
        <w:rPr>
          <w:rFonts w:ascii="Lato" w:hAnsi="Lato"/>
          <w:color w:val="000000"/>
          <w:sz w:val="22"/>
          <w:szCs w:val="22"/>
          <w:lang w:val="uk-UA"/>
        </w:rPr>
      </w:pPr>
    </w:p>
    <w:tbl>
      <w:tblPr>
        <w:tblW w:w="5000" w:type="pct"/>
        <w:jc w:val="center"/>
        <w:tblCellSpacing w:w="0" w:type="dxa"/>
        <w:tblCellMar>
          <w:top w:w="36" w:type="dxa"/>
          <w:left w:w="36" w:type="dxa"/>
          <w:bottom w:w="36" w:type="dxa"/>
          <w:right w:w="36" w:type="dxa"/>
        </w:tblCellMar>
        <w:tblLook w:val="0000" w:firstRow="0" w:lastRow="0" w:firstColumn="0" w:lastColumn="0" w:noHBand="0" w:noVBand="0"/>
      </w:tblPr>
      <w:tblGrid>
        <w:gridCol w:w="1403"/>
        <w:gridCol w:w="1403"/>
        <w:gridCol w:w="6549"/>
      </w:tblGrid>
      <w:tr w:rsidR="00EF60E4" w:rsidRPr="00852A64" w:rsidTr="00F74B22">
        <w:trPr>
          <w:tblCellSpacing w:w="0" w:type="dxa"/>
          <w:jc w:val="center"/>
        </w:trPr>
        <w:tc>
          <w:tcPr>
            <w:tcW w:w="750" w:type="pct"/>
            <w:vAlign w:val="center"/>
          </w:tcPr>
          <w:p w:rsidR="00EF60E4" w:rsidRPr="00852A64" w:rsidRDefault="00DA2DDF" w:rsidP="00852A64">
            <w:pPr>
              <w:ind w:left="-567" w:firstLine="567"/>
              <w:jc w:val="center"/>
              <w:rPr>
                <w:rFonts w:ascii="Lato" w:hAnsi="Lato"/>
                <w:sz w:val="22"/>
                <w:szCs w:val="22"/>
                <w:lang w:val="uk-UA"/>
              </w:rPr>
            </w:pPr>
            <w:hyperlink r:id="rId17" w:history="1">
              <w:r w:rsidR="00EF60E4" w:rsidRPr="00852A64">
                <w:rPr>
                  <w:rStyle w:val="a7"/>
                  <w:rFonts w:ascii="Lato" w:hAnsi="Lato"/>
                  <w:color w:val="auto"/>
                  <w:sz w:val="22"/>
                  <w:szCs w:val="22"/>
                  <w:lang w:val="uk-UA"/>
                </w:rPr>
                <w:t>1066</w:t>
              </w:r>
            </w:hyperlink>
          </w:p>
        </w:tc>
        <w:tc>
          <w:tcPr>
            <w:tcW w:w="750" w:type="pct"/>
            <w:vAlign w:val="center"/>
          </w:tcPr>
          <w:p w:rsidR="00EF60E4" w:rsidRPr="00852A64" w:rsidRDefault="00EF60E4" w:rsidP="00852A64">
            <w:pPr>
              <w:ind w:left="-567" w:firstLine="567"/>
              <w:jc w:val="center"/>
              <w:rPr>
                <w:rFonts w:ascii="Lato" w:hAnsi="Lato"/>
                <w:sz w:val="22"/>
                <w:szCs w:val="22"/>
                <w:lang w:val="uk-UA"/>
              </w:rPr>
            </w:pPr>
            <w:r w:rsidRPr="00852A64">
              <w:rPr>
                <w:rFonts w:ascii="Lato" w:hAnsi="Lato"/>
                <w:sz w:val="22"/>
                <w:szCs w:val="22"/>
                <w:lang w:val="uk-UA"/>
              </w:rPr>
              <w:t>27.11.2014</w:t>
            </w:r>
          </w:p>
        </w:tc>
        <w:tc>
          <w:tcPr>
            <w:tcW w:w="3500" w:type="pct"/>
            <w:vAlign w:val="center"/>
          </w:tcPr>
          <w:p w:rsidR="00EF60E4" w:rsidRPr="00852A64" w:rsidRDefault="00EF60E4" w:rsidP="00852A64">
            <w:pPr>
              <w:ind w:left="-567" w:firstLine="567"/>
              <w:jc w:val="both"/>
              <w:rPr>
                <w:rFonts w:ascii="Lato" w:hAnsi="Lato"/>
                <w:sz w:val="22"/>
                <w:szCs w:val="22"/>
                <w:lang w:val="uk-UA"/>
              </w:rPr>
            </w:pPr>
            <w:r w:rsidRPr="00852A64">
              <w:rPr>
                <w:rFonts w:ascii="Lato" w:hAnsi="Lato"/>
                <w:sz w:val="22"/>
                <w:szCs w:val="22"/>
                <w:lang w:val="uk-UA"/>
              </w:rPr>
              <w:t>Проект Закону про внесення змін до Закону України "Про Регламент Верховної Ради України" (щодо забезпечення прав парламентської опозиції)</w:t>
            </w:r>
          </w:p>
        </w:tc>
      </w:tr>
      <w:tr w:rsidR="00EF60E4" w:rsidRPr="00852A64" w:rsidTr="00F74B22">
        <w:trPr>
          <w:tblCellSpacing w:w="0" w:type="dxa"/>
          <w:jc w:val="center"/>
        </w:trPr>
        <w:tc>
          <w:tcPr>
            <w:tcW w:w="750" w:type="pct"/>
            <w:vAlign w:val="center"/>
          </w:tcPr>
          <w:p w:rsidR="00EF60E4" w:rsidRPr="00852A64" w:rsidRDefault="00DA2DDF" w:rsidP="00852A64">
            <w:pPr>
              <w:ind w:left="-567" w:firstLine="567"/>
              <w:jc w:val="center"/>
              <w:rPr>
                <w:rFonts w:ascii="Lato" w:hAnsi="Lato"/>
                <w:sz w:val="22"/>
                <w:szCs w:val="22"/>
                <w:lang w:val="uk-UA"/>
              </w:rPr>
            </w:pPr>
            <w:hyperlink r:id="rId18" w:history="1">
              <w:r w:rsidR="00EF60E4" w:rsidRPr="00852A64">
                <w:rPr>
                  <w:rStyle w:val="a7"/>
                  <w:rFonts w:ascii="Lato" w:hAnsi="Lato"/>
                  <w:color w:val="auto"/>
                  <w:sz w:val="22"/>
                  <w:szCs w:val="22"/>
                  <w:lang w:val="uk-UA"/>
                </w:rPr>
                <w:t>1066-1</w:t>
              </w:r>
            </w:hyperlink>
          </w:p>
        </w:tc>
        <w:tc>
          <w:tcPr>
            <w:tcW w:w="750" w:type="pct"/>
            <w:vAlign w:val="center"/>
          </w:tcPr>
          <w:p w:rsidR="00EF60E4" w:rsidRPr="00852A64" w:rsidRDefault="00EF60E4" w:rsidP="00852A64">
            <w:pPr>
              <w:ind w:left="-567" w:firstLine="567"/>
              <w:jc w:val="center"/>
              <w:rPr>
                <w:rFonts w:ascii="Lato" w:hAnsi="Lato"/>
                <w:sz w:val="22"/>
                <w:szCs w:val="22"/>
                <w:lang w:val="uk-UA"/>
              </w:rPr>
            </w:pPr>
            <w:r w:rsidRPr="00852A64">
              <w:rPr>
                <w:rFonts w:ascii="Lato" w:hAnsi="Lato"/>
                <w:sz w:val="22"/>
                <w:szCs w:val="22"/>
                <w:lang w:val="uk-UA"/>
              </w:rPr>
              <w:t>23.12.2014</w:t>
            </w:r>
          </w:p>
        </w:tc>
        <w:tc>
          <w:tcPr>
            <w:tcW w:w="3500" w:type="pct"/>
            <w:vAlign w:val="center"/>
          </w:tcPr>
          <w:p w:rsidR="00EF60E4" w:rsidRPr="00852A64" w:rsidRDefault="00EF60E4" w:rsidP="00852A64">
            <w:pPr>
              <w:ind w:left="-567" w:firstLine="567"/>
              <w:jc w:val="both"/>
              <w:rPr>
                <w:rFonts w:ascii="Lato" w:hAnsi="Lato"/>
                <w:sz w:val="22"/>
                <w:szCs w:val="22"/>
                <w:lang w:val="uk-UA"/>
              </w:rPr>
            </w:pPr>
            <w:r w:rsidRPr="00852A64">
              <w:rPr>
                <w:rFonts w:ascii="Lato" w:hAnsi="Lato"/>
                <w:sz w:val="22"/>
                <w:szCs w:val="22"/>
                <w:lang w:val="uk-UA"/>
              </w:rPr>
              <w:t>Проект Закону про внесення змін до деяких законодавчих актів України щодо діяльності парламентської опозиції</w:t>
            </w:r>
          </w:p>
        </w:tc>
      </w:tr>
      <w:tr w:rsidR="00EF60E4" w:rsidRPr="00852A64" w:rsidTr="00F74B22">
        <w:trPr>
          <w:tblCellSpacing w:w="0" w:type="dxa"/>
          <w:jc w:val="center"/>
        </w:trPr>
        <w:tc>
          <w:tcPr>
            <w:tcW w:w="750" w:type="pct"/>
            <w:vAlign w:val="center"/>
          </w:tcPr>
          <w:p w:rsidR="00EF60E4" w:rsidRPr="00852A64" w:rsidRDefault="00EF60E4" w:rsidP="00852A64">
            <w:pPr>
              <w:ind w:left="-567" w:firstLine="567"/>
              <w:jc w:val="center"/>
              <w:rPr>
                <w:rFonts w:ascii="Lato" w:hAnsi="Lato"/>
                <w:sz w:val="22"/>
                <w:szCs w:val="22"/>
                <w:lang w:val="uk-UA"/>
              </w:rPr>
            </w:pPr>
          </w:p>
        </w:tc>
        <w:tc>
          <w:tcPr>
            <w:tcW w:w="750" w:type="pct"/>
            <w:vAlign w:val="center"/>
          </w:tcPr>
          <w:p w:rsidR="00EF60E4" w:rsidRPr="00852A64" w:rsidRDefault="00EF60E4" w:rsidP="00852A64">
            <w:pPr>
              <w:ind w:left="-567" w:firstLine="567"/>
              <w:jc w:val="center"/>
              <w:rPr>
                <w:rFonts w:ascii="Lato" w:hAnsi="Lato"/>
                <w:sz w:val="22"/>
                <w:szCs w:val="22"/>
                <w:lang w:val="uk-UA"/>
              </w:rPr>
            </w:pPr>
          </w:p>
        </w:tc>
        <w:tc>
          <w:tcPr>
            <w:tcW w:w="3500" w:type="pct"/>
            <w:vAlign w:val="center"/>
          </w:tcPr>
          <w:p w:rsidR="00EF60E4" w:rsidRPr="00852A64" w:rsidRDefault="00EF60E4" w:rsidP="00852A64">
            <w:pPr>
              <w:ind w:left="-567" w:firstLine="567"/>
              <w:rPr>
                <w:rFonts w:ascii="Lato" w:hAnsi="Lato"/>
                <w:sz w:val="22"/>
                <w:szCs w:val="22"/>
                <w:lang w:val="uk-UA"/>
              </w:rPr>
            </w:pPr>
          </w:p>
        </w:tc>
      </w:tr>
      <w:tr w:rsidR="00EF60E4" w:rsidRPr="00852A64" w:rsidTr="00F74B22">
        <w:trPr>
          <w:tblCellSpacing w:w="0" w:type="dxa"/>
          <w:jc w:val="center"/>
        </w:trPr>
        <w:tc>
          <w:tcPr>
            <w:tcW w:w="750" w:type="pct"/>
            <w:vAlign w:val="center"/>
          </w:tcPr>
          <w:p w:rsidR="00EF60E4" w:rsidRPr="00852A64" w:rsidRDefault="00DA2DDF" w:rsidP="00852A64">
            <w:pPr>
              <w:ind w:left="-567" w:firstLine="567"/>
              <w:jc w:val="center"/>
              <w:rPr>
                <w:rFonts w:ascii="Lato" w:hAnsi="Lato"/>
                <w:sz w:val="22"/>
                <w:szCs w:val="22"/>
                <w:lang w:val="uk-UA"/>
              </w:rPr>
            </w:pPr>
            <w:hyperlink r:id="rId19" w:history="1">
              <w:r w:rsidR="00EF60E4" w:rsidRPr="00852A64">
                <w:rPr>
                  <w:rStyle w:val="a7"/>
                  <w:rFonts w:ascii="Lato" w:hAnsi="Lato"/>
                  <w:color w:val="auto"/>
                  <w:sz w:val="22"/>
                  <w:szCs w:val="22"/>
                  <w:lang w:val="uk-UA"/>
                </w:rPr>
                <w:t>3061</w:t>
              </w:r>
            </w:hyperlink>
          </w:p>
        </w:tc>
        <w:tc>
          <w:tcPr>
            <w:tcW w:w="750" w:type="pct"/>
            <w:vAlign w:val="center"/>
          </w:tcPr>
          <w:p w:rsidR="00EF60E4" w:rsidRPr="00852A64" w:rsidRDefault="00EF60E4" w:rsidP="00852A64">
            <w:pPr>
              <w:ind w:left="-567" w:firstLine="567"/>
              <w:jc w:val="center"/>
              <w:rPr>
                <w:rFonts w:ascii="Lato" w:hAnsi="Lato"/>
                <w:sz w:val="22"/>
                <w:szCs w:val="22"/>
                <w:lang w:val="uk-UA"/>
              </w:rPr>
            </w:pPr>
            <w:r w:rsidRPr="00852A64">
              <w:rPr>
                <w:rFonts w:ascii="Lato" w:hAnsi="Lato"/>
                <w:sz w:val="22"/>
                <w:szCs w:val="22"/>
                <w:lang w:val="uk-UA"/>
              </w:rPr>
              <w:t>09.09.2015</w:t>
            </w:r>
          </w:p>
        </w:tc>
        <w:tc>
          <w:tcPr>
            <w:tcW w:w="3500" w:type="pct"/>
            <w:vAlign w:val="center"/>
          </w:tcPr>
          <w:p w:rsidR="00EF60E4" w:rsidRPr="00852A64" w:rsidRDefault="00EF60E4" w:rsidP="00852A64">
            <w:pPr>
              <w:ind w:left="-567" w:firstLine="567"/>
              <w:jc w:val="both"/>
              <w:rPr>
                <w:rFonts w:ascii="Lato" w:hAnsi="Lato"/>
                <w:sz w:val="22"/>
                <w:szCs w:val="22"/>
                <w:lang w:val="uk-UA"/>
              </w:rPr>
            </w:pPr>
            <w:r w:rsidRPr="00852A64">
              <w:rPr>
                <w:rFonts w:ascii="Lato" w:hAnsi="Lato"/>
                <w:sz w:val="22"/>
                <w:szCs w:val="22"/>
                <w:lang w:val="uk-UA"/>
              </w:rPr>
              <w:t>Проект Закону про парламентську опозицію</w:t>
            </w:r>
          </w:p>
        </w:tc>
      </w:tr>
      <w:tr w:rsidR="00EF60E4" w:rsidRPr="00852A64" w:rsidTr="00F74B22">
        <w:trPr>
          <w:tblCellSpacing w:w="0" w:type="dxa"/>
          <w:jc w:val="center"/>
        </w:trPr>
        <w:tc>
          <w:tcPr>
            <w:tcW w:w="750" w:type="pct"/>
            <w:vAlign w:val="center"/>
          </w:tcPr>
          <w:p w:rsidR="00EF60E4" w:rsidRPr="00852A64" w:rsidRDefault="00DA2DDF" w:rsidP="00852A64">
            <w:pPr>
              <w:ind w:left="-567" w:firstLine="567"/>
              <w:jc w:val="center"/>
              <w:rPr>
                <w:rFonts w:ascii="Lato" w:hAnsi="Lato"/>
                <w:sz w:val="22"/>
                <w:szCs w:val="22"/>
                <w:lang w:val="uk-UA"/>
              </w:rPr>
            </w:pPr>
            <w:hyperlink r:id="rId20" w:history="1">
              <w:r w:rsidR="00EF60E4" w:rsidRPr="00852A64">
                <w:rPr>
                  <w:rStyle w:val="a7"/>
                  <w:rFonts w:ascii="Lato" w:hAnsi="Lato"/>
                  <w:color w:val="auto"/>
                  <w:sz w:val="22"/>
                  <w:szCs w:val="22"/>
                  <w:lang w:val="uk-UA"/>
                </w:rPr>
                <w:t>3061-1</w:t>
              </w:r>
            </w:hyperlink>
          </w:p>
        </w:tc>
        <w:tc>
          <w:tcPr>
            <w:tcW w:w="750" w:type="pct"/>
            <w:vAlign w:val="center"/>
          </w:tcPr>
          <w:p w:rsidR="00EF60E4" w:rsidRPr="00852A64" w:rsidRDefault="00EF60E4" w:rsidP="00852A64">
            <w:pPr>
              <w:ind w:left="-567" w:firstLine="567"/>
              <w:jc w:val="center"/>
              <w:rPr>
                <w:rFonts w:ascii="Lato" w:hAnsi="Lato"/>
                <w:sz w:val="22"/>
                <w:szCs w:val="22"/>
                <w:lang w:val="uk-UA"/>
              </w:rPr>
            </w:pPr>
            <w:r w:rsidRPr="00852A64">
              <w:rPr>
                <w:rFonts w:ascii="Lato" w:hAnsi="Lato"/>
                <w:sz w:val="22"/>
                <w:szCs w:val="22"/>
                <w:lang w:val="uk-UA"/>
              </w:rPr>
              <w:t>15.09.2015</w:t>
            </w:r>
          </w:p>
        </w:tc>
        <w:tc>
          <w:tcPr>
            <w:tcW w:w="3500" w:type="pct"/>
            <w:vAlign w:val="center"/>
          </w:tcPr>
          <w:p w:rsidR="00EF60E4" w:rsidRPr="00852A64" w:rsidRDefault="00EF60E4" w:rsidP="00852A64">
            <w:pPr>
              <w:ind w:left="-567" w:firstLine="567"/>
              <w:jc w:val="both"/>
              <w:rPr>
                <w:rFonts w:ascii="Lato" w:hAnsi="Lato"/>
                <w:sz w:val="22"/>
                <w:szCs w:val="22"/>
                <w:lang w:val="uk-UA"/>
              </w:rPr>
            </w:pPr>
            <w:r w:rsidRPr="00852A64">
              <w:rPr>
                <w:rFonts w:ascii="Lato" w:hAnsi="Lato"/>
                <w:sz w:val="22"/>
                <w:szCs w:val="22"/>
                <w:lang w:val="uk-UA"/>
              </w:rPr>
              <w:t>Проект Закону про парламентську опозицію</w:t>
            </w:r>
          </w:p>
        </w:tc>
      </w:tr>
      <w:tr w:rsidR="00EF60E4" w:rsidRPr="00852A64" w:rsidTr="00F74B22">
        <w:trPr>
          <w:tblCellSpacing w:w="0" w:type="dxa"/>
          <w:jc w:val="center"/>
        </w:trPr>
        <w:tc>
          <w:tcPr>
            <w:tcW w:w="750" w:type="pct"/>
            <w:vAlign w:val="center"/>
          </w:tcPr>
          <w:p w:rsidR="00EF60E4" w:rsidRPr="00852A64" w:rsidRDefault="00DA2DDF" w:rsidP="00852A64">
            <w:pPr>
              <w:ind w:left="-567" w:firstLine="567"/>
              <w:jc w:val="center"/>
              <w:rPr>
                <w:rFonts w:ascii="Lato" w:hAnsi="Lato"/>
                <w:sz w:val="22"/>
                <w:szCs w:val="22"/>
                <w:lang w:val="uk-UA"/>
              </w:rPr>
            </w:pPr>
            <w:hyperlink r:id="rId21" w:history="1">
              <w:r w:rsidR="00EF60E4" w:rsidRPr="00852A64">
                <w:rPr>
                  <w:rStyle w:val="a7"/>
                  <w:rFonts w:ascii="Lato" w:hAnsi="Lato"/>
                  <w:color w:val="auto"/>
                  <w:sz w:val="22"/>
                  <w:szCs w:val="22"/>
                  <w:lang w:val="uk-UA"/>
                </w:rPr>
                <w:t>3061-2</w:t>
              </w:r>
            </w:hyperlink>
          </w:p>
        </w:tc>
        <w:tc>
          <w:tcPr>
            <w:tcW w:w="750" w:type="pct"/>
            <w:vAlign w:val="center"/>
          </w:tcPr>
          <w:p w:rsidR="00EF60E4" w:rsidRPr="00852A64" w:rsidRDefault="00EF60E4" w:rsidP="00852A64">
            <w:pPr>
              <w:ind w:left="-567" w:firstLine="567"/>
              <w:jc w:val="center"/>
              <w:rPr>
                <w:rFonts w:ascii="Lato" w:hAnsi="Lato"/>
                <w:sz w:val="22"/>
                <w:szCs w:val="22"/>
                <w:lang w:val="uk-UA"/>
              </w:rPr>
            </w:pPr>
            <w:r w:rsidRPr="00852A64">
              <w:rPr>
                <w:rFonts w:ascii="Lato" w:hAnsi="Lato"/>
                <w:sz w:val="22"/>
                <w:szCs w:val="22"/>
                <w:lang w:val="uk-UA"/>
              </w:rPr>
              <w:t>24.09.2015</w:t>
            </w:r>
          </w:p>
        </w:tc>
        <w:tc>
          <w:tcPr>
            <w:tcW w:w="3500" w:type="pct"/>
            <w:vAlign w:val="center"/>
          </w:tcPr>
          <w:p w:rsidR="00EF60E4" w:rsidRPr="00852A64" w:rsidRDefault="00EF60E4" w:rsidP="00852A64">
            <w:pPr>
              <w:ind w:left="-567" w:firstLine="567"/>
              <w:jc w:val="both"/>
              <w:rPr>
                <w:rFonts w:ascii="Lato" w:hAnsi="Lato"/>
                <w:sz w:val="22"/>
                <w:szCs w:val="22"/>
                <w:lang w:val="uk-UA"/>
              </w:rPr>
            </w:pPr>
            <w:r w:rsidRPr="00852A64">
              <w:rPr>
                <w:rFonts w:ascii="Lato" w:hAnsi="Lato"/>
                <w:sz w:val="22"/>
                <w:szCs w:val="22"/>
                <w:lang w:val="uk-UA"/>
              </w:rPr>
              <w:t>Проект Закону про парламентську опозицію</w:t>
            </w:r>
          </w:p>
        </w:tc>
      </w:tr>
      <w:tr w:rsidR="00EF60E4" w:rsidRPr="00852A64" w:rsidTr="00F74B22">
        <w:trPr>
          <w:tblCellSpacing w:w="0" w:type="dxa"/>
          <w:jc w:val="center"/>
        </w:trPr>
        <w:tc>
          <w:tcPr>
            <w:tcW w:w="750" w:type="pct"/>
            <w:vAlign w:val="center"/>
          </w:tcPr>
          <w:p w:rsidR="00EF60E4" w:rsidRPr="00852A64" w:rsidRDefault="00DA2DDF" w:rsidP="00852A64">
            <w:pPr>
              <w:ind w:left="-567" w:firstLine="567"/>
              <w:jc w:val="center"/>
              <w:rPr>
                <w:rFonts w:ascii="Lato" w:hAnsi="Lato"/>
                <w:sz w:val="22"/>
                <w:szCs w:val="22"/>
                <w:lang w:val="uk-UA"/>
              </w:rPr>
            </w:pPr>
            <w:hyperlink r:id="rId22" w:history="1">
              <w:r w:rsidR="00EF60E4" w:rsidRPr="00852A64">
                <w:rPr>
                  <w:rStyle w:val="a7"/>
                  <w:rFonts w:ascii="Lato" w:hAnsi="Lato"/>
                  <w:color w:val="auto"/>
                  <w:sz w:val="22"/>
                  <w:szCs w:val="22"/>
                  <w:lang w:val="uk-UA"/>
                </w:rPr>
                <w:t>4331</w:t>
              </w:r>
            </w:hyperlink>
          </w:p>
        </w:tc>
        <w:tc>
          <w:tcPr>
            <w:tcW w:w="750" w:type="pct"/>
            <w:vAlign w:val="center"/>
          </w:tcPr>
          <w:p w:rsidR="00EF60E4" w:rsidRPr="00852A64" w:rsidRDefault="00EF60E4" w:rsidP="00852A64">
            <w:pPr>
              <w:ind w:left="-567" w:firstLine="567"/>
              <w:jc w:val="center"/>
              <w:rPr>
                <w:rFonts w:ascii="Lato" w:hAnsi="Lato"/>
                <w:sz w:val="22"/>
                <w:szCs w:val="22"/>
                <w:lang w:val="uk-UA"/>
              </w:rPr>
            </w:pPr>
            <w:r w:rsidRPr="00852A64">
              <w:rPr>
                <w:rFonts w:ascii="Lato" w:hAnsi="Lato"/>
                <w:sz w:val="22"/>
                <w:szCs w:val="22"/>
                <w:lang w:val="uk-UA"/>
              </w:rPr>
              <w:t>30.03.2016</w:t>
            </w:r>
          </w:p>
        </w:tc>
        <w:tc>
          <w:tcPr>
            <w:tcW w:w="3500" w:type="pct"/>
            <w:vAlign w:val="center"/>
          </w:tcPr>
          <w:p w:rsidR="00EF60E4" w:rsidRPr="00852A64" w:rsidRDefault="00EF60E4" w:rsidP="00852A64">
            <w:pPr>
              <w:ind w:left="-567" w:firstLine="567"/>
              <w:jc w:val="both"/>
              <w:rPr>
                <w:rFonts w:ascii="Lato" w:hAnsi="Lato"/>
                <w:sz w:val="22"/>
                <w:szCs w:val="22"/>
                <w:lang w:val="uk-UA"/>
              </w:rPr>
            </w:pPr>
            <w:r w:rsidRPr="00852A64">
              <w:rPr>
                <w:rFonts w:ascii="Lato" w:hAnsi="Lato"/>
                <w:sz w:val="22"/>
                <w:szCs w:val="22"/>
                <w:lang w:val="uk-UA"/>
              </w:rPr>
              <w:t>Проект Закону про внесення змін до Регламенту Верховної Ради України (щодо забезпечення діяльності коаліції та приведення Регламенту Верховної Ради України у відповідність до Конституції України)</w:t>
            </w:r>
          </w:p>
        </w:tc>
      </w:tr>
      <w:tr w:rsidR="00EF60E4" w:rsidRPr="00852A64" w:rsidTr="00F74B22">
        <w:trPr>
          <w:tblCellSpacing w:w="0" w:type="dxa"/>
          <w:jc w:val="center"/>
        </w:trPr>
        <w:tc>
          <w:tcPr>
            <w:tcW w:w="750" w:type="pct"/>
            <w:vAlign w:val="center"/>
          </w:tcPr>
          <w:p w:rsidR="00EF60E4" w:rsidRPr="00852A64" w:rsidRDefault="00DA2DDF" w:rsidP="00852A64">
            <w:pPr>
              <w:ind w:left="-567" w:firstLine="567"/>
              <w:jc w:val="center"/>
              <w:rPr>
                <w:rFonts w:ascii="Lato" w:hAnsi="Lato"/>
                <w:sz w:val="22"/>
                <w:szCs w:val="22"/>
                <w:lang w:val="uk-UA"/>
              </w:rPr>
            </w:pPr>
            <w:hyperlink r:id="rId23" w:history="1">
              <w:r w:rsidR="00EF60E4" w:rsidRPr="00852A64">
                <w:rPr>
                  <w:rStyle w:val="a7"/>
                  <w:rFonts w:ascii="Lato" w:hAnsi="Lato"/>
                  <w:color w:val="auto"/>
                  <w:sz w:val="22"/>
                  <w:szCs w:val="22"/>
                  <w:lang w:val="uk-UA"/>
                </w:rPr>
                <w:t>4331-1</w:t>
              </w:r>
            </w:hyperlink>
          </w:p>
        </w:tc>
        <w:tc>
          <w:tcPr>
            <w:tcW w:w="750" w:type="pct"/>
            <w:vAlign w:val="center"/>
          </w:tcPr>
          <w:p w:rsidR="00EF60E4" w:rsidRPr="00852A64" w:rsidRDefault="00EF60E4" w:rsidP="00852A64">
            <w:pPr>
              <w:ind w:left="-567" w:firstLine="567"/>
              <w:jc w:val="center"/>
              <w:rPr>
                <w:rFonts w:ascii="Lato" w:hAnsi="Lato"/>
                <w:sz w:val="22"/>
                <w:szCs w:val="22"/>
                <w:lang w:val="uk-UA"/>
              </w:rPr>
            </w:pPr>
            <w:r w:rsidRPr="00852A64">
              <w:rPr>
                <w:rFonts w:ascii="Lato" w:hAnsi="Lato"/>
                <w:sz w:val="22"/>
                <w:szCs w:val="22"/>
                <w:lang w:val="uk-UA"/>
              </w:rPr>
              <w:t>15.04.2016</w:t>
            </w:r>
          </w:p>
        </w:tc>
        <w:tc>
          <w:tcPr>
            <w:tcW w:w="3500" w:type="pct"/>
            <w:vAlign w:val="center"/>
          </w:tcPr>
          <w:p w:rsidR="00EF60E4" w:rsidRPr="00852A64" w:rsidRDefault="00EF60E4" w:rsidP="00852A64">
            <w:pPr>
              <w:ind w:left="-567" w:firstLine="567"/>
              <w:jc w:val="both"/>
              <w:rPr>
                <w:rFonts w:ascii="Lato" w:hAnsi="Lato"/>
                <w:sz w:val="22"/>
                <w:szCs w:val="22"/>
                <w:lang w:val="uk-UA"/>
              </w:rPr>
            </w:pPr>
            <w:r w:rsidRPr="00852A64">
              <w:rPr>
                <w:rFonts w:ascii="Lato" w:hAnsi="Lato"/>
                <w:sz w:val="22"/>
                <w:szCs w:val="22"/>
                <w:lang w:val="uk-UA"/>
              </w:rPr>
              <w:t>Проект Закону про внесення змін до Закону України "Про Регламент Верховної Ради України" (щодо коаліції депутатських фракцій)</w:t>
            </w:r>
          </w:p>
        </w:tc>
      </w:tr>
    </w:tbl>
    <w:p w:rsidR="00EF60E4" w:rsidRPr="00852A64" w:rsidRDefault="00EF60E4" w:rsidP="00852A64">
      <w:pPr>
        <w:shd w:val="clear" w:color="auto" w:fill="FFFFFF"/>
        <w:ind w:left="-567" w:firstLine="567"/>
        <w:jc w:val="both"/>
        <w:rPr>
          <w:rFonts w:ascii="Lato" w:hAnsi="Lato"/>
          <w:color w:val="000000"/>
          <w:sz w:val="22"/>
          <w:szCs w:val="22"/>
          <w:lang w:val="uk-UA"/>
        </w:rPr>
      </w:pPr>
    </w:p>
    <w:p w:rsidR="001C67A5" w:rsidRPr="00852A64" w:rsidRDefault="001C67A5" w:rsidP="00852A64">
      <w:pPr>
        <w:shd w:val="clear" w:color="auto" w:fill="FFFFFF"/>
        <w:ind w:left="-567" w:firstLine="567"/>
        <w:jc w:val="both"/>
        <w:rPr>
          <w:rFonts w:ascii="Lato" w:hAnsi="Lato"/>
          <w:color w:val="000000"/>
          <w:sz w:val="22"/>
          <w:szCs w:val="22"/>
          <w:lang w:val="uk-UA"/>
        </w:rPr>
      </w:pPr>
    </w:p>
    <w:p w:rsidR="002C5230" w:rsidRPr="00852A64" w:rsidRDefault="002C5230" w:rsidP="00852A64">
      <w:pPr>
        <w:shd w:val="clear" w:color="auto" w:fill="FFFFFF"/>
        <w:ind w:left="-567" w:firstLine="567"/>
        <w:jc w:val="both"/>
        <w:rPr>
          <w:rFonts w:ascii="Lato" w:hAnsi="Lato"/>
          <w:color w:val="000000"/>
          <w:sz w:val="22"/>
          <w:szCs w:val="22"/>
          <w:lang w:val="uk-UA"/>
        </w:rPr>
      </w:pPr>
    </w:p>
    <w:p w:rsidR="00556D6F" w:rsidRPr="00852A64" w:rsidRDefault="00556D6F" w:rsidP="00852A64">
      <w:pPr>
        <w:shd w:val="clear" w:color="auto" w:fill="FFFFFF"/>
        <w:ind w:left="-567" w:firstLine="567"/>
        <w:jc w:val="both"/>
        <w:rPr>
          <w:rFonts w:ascii="Lato" w:hAnsi="Lato"/>
          <w:color w:val="000000"/>
          <w:sz w:val="22"/>
          <w:szCs w:val="22"/>
          <w:lang w:val="uk-UA"/>
        </w:rPr>
      </w:pPr>
    </w:p>
    <w:sectPr w:rsidR="00556D6F" w:rsidRPr="00852A64" w:rsidSect="00852A64">
      <w:footerReference w:type="even" r:id="rId24"/>
      <w:footerReference w:type="default" r:id="rId25"/>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DDF" w:rsidRDefault="00DA2DDF">
      <w:r>
        <w:separator/>
      </w:r>
    </w:p>
  </w:endnote>
  <w:endnote w:type="continuationSeparator" w:id="0">
    <w:p w:rsidR="00DA2DDF" w:rsidRDefault="00DA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panose1 w:val="020F0502020204030203"/>
    <w:charset w:val="CC"/>
    <w:family w:val="swiss"/>
    <w:pitch w:val="variable"/>
    <w:sig w:usb0="E10002FF" w:usb1="5000ECFF" w:usb2="00000021" w:usb3="00000000" w:csb0="0000019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ClassicTimesE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 w:name="Arial-BoldMT+1">
    <w:altName w:val="Times New Roman"/>
    <w:panose1 w:val="00000000000000000000"/>
    <w:charset w:val="00"/>
    <w:family w:val="auto"/>
    <w:notTrueType/>
    <w:pitch w:val="default"/>
    <w:sig w:usb0="00000003" w:usb1="00000000" w:usb2="00000000" w:usb3="00000000" w:csb0="00000001" w:csb1="00000000"/>
  </w:font>
  <w:font w:name="TT5Ao00">
    <w:panose1 w:val="00000000000000000000"/>
    <w:charset w:val="CC"/>
    <w:family w:val="auto"/>
    <w:notTrueType/>
    <w:pitch w:val="default"/>
    <w:sig w:usb0="00000201" w:usb1="00000000" w:usb2="00000000" w:usb3="00000000" w:csb0="00000004"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T5Fo00">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NewRoman,Italic">
    <w:altName w:val="Arial Unicode MS"/>
    <w:panose1 w:val="00000000000000000000"/>
    <w:charset w:val="80"/>
    <w:family w:val="auto"/>
    <w:notTrueType/>
    <w:pitch w:val="default"/>
    <w:sig w:usb0="00000003" w:usb1="08070000" w:usb2="00000010" w:usb3="00000000" w:csb0="00020001" w:csb1="00000000"/>
  </w:font>
  <w:font w:name="TimesNewRoman,Bold">
    <w:altName w:val="Arial Unicode MS"/>
    <w:panose1 w:val="00000000000000000000"/>
    <w:charset w:val="80"/>
    <w:family w:val="auto"/>
    <w:notTrueType/>
    <w:pitch w:val="default"/>
    <w:sig w:usb0="00000203" w:usb1="08070000" w:usb2="00000010" w:usb3="00000000" w:csb0="00020005" w:csb1="00000000"/>
  </w:font>
  <w:font w:name="Arial CYR">
    <w:panose1 w:val="020B0604020202020204"/>
    <w:charset w:val="CC"/>
    <w:family w:val="swiss"/>
    <w:pitch w:val="variable"/>
    <w:sig w:usb0="20007A87" w:usb1="80000000" w:usb2="00000008" w:usb3="00000000" w:csb0="000001FF" w:csb1="00000000"/>
  </w:font>
  <w:font w:name="MyriadPro">
    <w:altName w:val="Arial Unicode MS"/>
    <w:panose1 w:val="00000000000000000000"/>
    <w:charset w:val="80"/>
    <w:family w:val="auto"/>
    <w:notTrueType/>
    <w:pitch w:val="default"/>
    <w:sig w:usb0="00000001" w:usb1="08070000" w:usb2="00000010" w:usb3="00000000" w:csb0="00020000" w:csb1="00000000"/>
  </w:font>
  <w:font w:name="ArialNarrow-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BF" w:rsidRDefault="000123BF" w:rsidP="0065020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123BF" w:rsidRDefault="000123BF" w:rsidP="00C9743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BF" w:rsidRDefault="000123BF" w:rsidP="0065020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B14F7">
      <w:rPr>
        <w:rStyle w:val="a9"/>
        <w:noProof/>
      </w:rPr>
      <w:t>15</w:t>
    </w:r>
    <w:r>
      <w:rPr>
        <w:rStyle w:val="a9"/>
      </w:rPr>
      <w:fldChar w:fldCharType="end"/>
    </w:r>
  </w:p>
  <w:p w:rsidR="000123BF" w:rsidRDefault="000123BF" w:rsidP="00C9743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DDF" w:rsidRDefault="00DA2DDF">
      <w:r>
        <w:separator/>
      </w:r>
    </w:p>
  </w:footnote>
  <w:footnote w:type="continuationSeparator" w:id="0">
    <w:p w:rsidR="00DA2DDF" w:rsidRDefault="00DA2DDF">
      <w:r>
        <w:continuationSeparator/>
      </w:r>
    </w:p>
  </w:footnote>
  <w:footnote w:id="1">
    <w:p w:rsidR="000123BF" w:rsidRPr="00437235" w:rsidRDefault="000123BF" w:rsidP="002A21A9">
      <w:pPr>
        <w:ind w:firstLine="540"/>
        <w:jc w:val="both"/>
        <w:rPr>
          <w:rFonts w:ascii="Cambria" w:hAnsi="Cambria"/>
          <w:sz w:val="20"/>
          <w:szCs w:val="20"/>
        </w:rPr>
      </w:pPr>
      <w:r w:rsidRPr="00437235">
        <w:rPr>
          <w:rStyle w:val="a6"/>
          <w:rFonts w:ascii="Cambria" w:hAnsi="Cambria"/>
          <w:sz w:val="20"/>
          <w:szCs w:val="20"/>
        </w:rPr>
        <w:footnoteRef/>
      </w:r>
      <w:r w:rsidRPr="00437235">
        <w:rPr>
          <w:rFonts w:ascii="Cambria" w:hAnsi="Cambria"/>
          <w:sz w:val="20"/>
          <w:szCs w:val="20"/>
        </w:rPr>
        <w:t xml:space="preserve"> </w:t>
      </w:r>
      <w:hyperlink r:id="rId1" w:history="1">
        <w:proofErr w:type="spellStart"/>
        <w:r w:rsidRPr="00437235">
          <w:rPr>
            <w:rFonts w:ascii="Cambria" w:hAnsi="Cambria"/>
            <w:b/>
            <w:bCs/>
            <w:sz w:val="20"/>
            <w:szCs w:val="20"/>
          </w:rPr>
          <w:t>Совгиря</w:t>
        </w:r>
        <w:proofErr w:type="spellEnd"/>
        <w:r w:rsidRPr="00437235">
          <w:rPr>
            <w:rFonts w:ascii="Cambria" w:hAnsi="Cambria"/>
            <w:b/>
            <w:bCs/>
            <w:sz w:val="20"/>
            <w:szCs w:val="20"/>
          </w:rPr>
          <w:t xml:space="preserve"> О.</w:t>
        </w:r>
      </w:hyperlink>
      <w:r w:rsidRPr="00437235">
        <w:rPr>
          <w:rFonts w:ascii="Cambria" w:hAnsi="Cambria"/>
          <w:sz w:val="20"/>
          <w:szCs w:val="20"/>
        </w:rPr>
        <w:t xml:space="preserve"> </w:t>
      </w:r>
      <w:hyperlink r:id="rId2" w:history="1"/>
      <w:proofErr w:type="spellStart"/>
      <w:r w:rsidRPr="00437235">
        <w:rPr>
          <w:rFonts w:ascii="Cambria" w:hAnsi="Cambria"/>
          <w:sz w:val="20"/>
          <w:szCs w:val="20"/>
        </w:rPr>
        <w:t>Парламентська</w:t>
      </w:r>
      <w:proofErr w:type="spellEnd"/>
      <w:r w:rsidRPr="00437235">
        <w:rPr>
          <w:rFonts w:ascii="Cambria" w:hAnsi="Cambria"/>
          <w:sz w:val="20"/>
          <w:szCs w:val="20"/>
        </w:rPr>
        <w:t xml:space="preserve"> </w:t>
      </w:r>
      <w:proofErr w:type="spellStart"/>
      <w:r w:rsidRPr="00437235">
        <w:rPr>
          <w:rFonts w:ascii="Cambria" w:hAnsi="Cambria"/>
          <w:bCs/>
          <w:sz w:val="20"/>
          <w:szCs w:val="20"/>
        </w:rPr>
        <w:t>коаліція</w:t>
      </w:r>
      <w:proofErr w:type="spellEnd"/>
      <w:r w:rsidRPr="00437235">
        <w:rPr>
          <w:rFonts w:ascii="Cambria" w:hAnsi="Cambria"/>
          <w:sz w:val="20"/>
          <w:szCs w:val="20"/>
        </w:rPr>
        <w:t xml:space="preserve"> – </w:t>
      </w:r>
      <w:proofErr w:type="spellStart"/>
      <w:r w:rsidRPr="00437235">
        <w:rPr>
          <w:rFonts w:ascii="Cambria" w:hAnsi="Cambria"/>
          <w:sz w:val="20"/>
          <w:szCs w:val="20"/>
        </w:rPr>
        <w:t>новий</w:t>
      </w:r>
      <w:proofErr w:type="spellEnd"/>
      <w:r w:rsidRPr="00437235">
        <w:rPr>
          <w:rFonts w:ascii="Cambria" w:hAnsi="Cambria"/>
          <w:sz w:val="20"/>
          <w:szCs w:val="20"/>
        </w:rPr>
        <w:t xml:space="preserve"> </w:t>
      </w:r>
      <w:proofErr w:type="spellStart"/>
      <w:r w:rsidRPr="00437235">
        <w:rPr>
          <w:rFonts w:ascii="Cambria" w:hAnsi="Cambria"/>
          <w:sz w:val="20"/>
          <w:szCs w:val="20"/>
        </w:rPr>
        <w:t>суб'єкт</w:t>
      </w:r>
      <w:proofErr w:type="spellEnd"/>
      <w:r w:rsidRPr="00437235">
        <w:rPr>
          <w:rFonts w:ascii="Cambria" w:hAnsi="Cambria"/>
          <w:sz w:val="20"/>
          <w:szCs w:val="20"/>
        </w:rPr>
        <w:t xml:space="preserve"> </w:t>
      </w:r>
      <w:proofErr w:type="spellStart"/>
      <w:r w:rsidRPr="00437235">
        <w:rPr>
          <w:rFonts w:ascii="Cambria" w:hAnsi="Cambria"/>
          <w:sz w:val="20"/>
          <w:szCs w:val="20"/>
        </w:rPr>
        <w:t>конституційного</w:t>
      </w:r>
      <w:proofErr w:type="spellEnd"/>
      <w:r w:rsidRPr="00437235">
        <w:rPr>
          <w:rFonts w:ascii="Cambria" w:hAnsi="Cambria"/>
          <w:sz w:val="20"/>
          <w:szCs w:val="20"/>
        </w:rPr>
        <w:t xml:space="preserve"> права </w:t>
      </w:r>
      <w:proofErr w:type="spellStart"/>
      <w:r w:rsidRPr="00437235">
        <w:rPr>
          <w:rFonts w:ascii="Cambria" w:hAnsi="Cambria"/>
          <w:sz w:val="20"/>
          <w:szCs w:val="20"/>
        </w:rPr>
        <w:t>України</w:t>
      </w:r>
      <w:proofErr w:type="spellEnd"/>
      <w:r w:rsidRPr="00437235">
        <w:rPr>
          <w:rFonts w:ascii="Cambria" w:hAnsi="Cambria"/>
          <w:sz w:val="20"/>
          <w:szCs w:val="20"/>
        </w:rPr>
        <w:t xml:space="preserve"> / О. </w:t>
      </w:r>
      <w:proofErr w:type="spellStart"/>
      <w:r w:rsidRPr="00437235">
        <w:rPr>
          <w:rFonts w:ascii="Cambria" w:hAnsi="Cambria"/>
          <w:sz w:val="20"/>
          <w:szCs w:val="20"/>
        </w:rPr>
        <w:t>Совгиря</w:t>
      </w:r>
      <w:proofErr w:type="spellEnd"/>
      <w:r w:rsidRPr="00437235">
        <w:rPr>
          <w:rFonts w:ascii="Cambria" w:hAnsi="Cambria"/>
          <w:sz w:val="20"/>
          <w:szCs w:val="20"/>
        </w:rPr>
        <w:t xml:space="preserve"> // Право </w:t>
      </w:r>
      <w:proofErr w:type="spellStart"/>
      <w:r w:rsidRPr="00437235">
        <w:rPr>
          <w:rFonts w:ascii="Cambria" w:hAnsi="Cambria"/>
          <w:sz w:val="20"/>
          <w:szCs w:val="20"/>
        </w:rPr>
        <w:t>України</w:t>
      </w:r>
      <w:proofErr w:type="spellEnd"/>
      <w:r w:rsidRPr="00437235">
        <w:rPr>
          <w:rFonts w:ascii="Cambria" w:hAnsi="Cambria"/>
          <w:sz w:val="20"/>
          <w:szCs w:val="20"/>
        </w:rPr>
        <w:t xml:space="preserve">. – 2007. - </w:t>
      </w:r>
      <w:r w:rsidRPr="00437235">
        <w:rPr>
          <w:rFonts w:ascii="Cambria" w:hAnsi="Cambria"/>
          <w:bCs/>
          <w:sz w:val="20"/>
          <w:szCs w:val="20"/>
        </w:rPr>
        <w:t>№ 2</w:t>
      </w:r>
      <w:r w:rsidRPr="00437235">
        <w:rPr>
          <w:rFonts w:ascii="Cambria" w:hAnsi="Cambria"/>
          <w:sz w:val="20"/>
          <w:szCs w:val="20"/>
        </w:rPr>
        <w:t>. – С. 14-19</w:t>
      </w:r>
      <w:r w:rsidRPr="00437235">
        <w:rPr>
          <w:rFonts w:ascii="Cambria" w:hAnsi="Cambria"/>
          <w:sz w:val="20"/>
          <w:szCs w:val="20"/>
          <w:lang w:val="uk-UA"/>
        </w:rPr>
        <w:t xml:space="preserve">; </w:t>
      </w:r>
      <w:proofErr w:type="spellStart"/>
      <w:r w:rsidRPr="00437235">
        <w:rPr>
          <w:rFonts w:ascii="Cambria" w:hAnsi="Cambria"/>
          <w:b/>
          <w:sz w:val="20"/>
          <w:szCs w:val="20"/>
        </w:rPr>
        <w:t>Совгиря</w:t>
      </w:r>
      <w:proofErr w:type="spellEnd"/>
      <w:r w:rsidRPr="00437235">
        <w:rPr>
          <w:rFonts w:ascii="Cambria" w:hAnsi="Cambria"/>
          <w:b/>
          <w:sz w:val="20"/>
          <w:szCs w:val="20"/>
        </w:rPr>
        <w:t xml:space="preserve">  О.В.</w:t>
      </w:r>
      <w:r w:rsidRPr="00437235">
        <w:rPr>
          <w:rFonts w:ascii="Cambria" w:hAnsi="Cambria"/>
          <w:sz w:val="20"/>
          <w:szCs w:val="20"/>
        </w:rPr>
        <w:t xml:space="preserve"> </w:t>
      </w:r>
      <w:r w:rsidRPr="00437235">
        <w:rPr>
          <w:rFonts w:ascii="Cambria" w:hAnsi="Cambria" w:cs="Arial"/>
          <w:sz w:val="20"/>
          <w:szCs w:val="20"/>
        </w:rPr>
        <w:t>Конституционно-</w:t>
      </w:r>
      <w:proofErr w:type="spellStart"/>
      <w:r w:rsidRPr="00437235">
        <w:rPr>
          <w:rFonts w:ascii="Cambria" w:hAnsi="Cambria" w:cs="Arial"/>
          <w:sz w:val="20"/>
          <w:szCs w:val="20"/>
        </w:rPr>
        <w:t>правовий</w:t>
      </w:r>
      <w:proofErr w:type="spellEnd"/>
      <w:r w:rsidRPr="00437235">
        <w:rPr>
          <w:rFonts w:ascii="Cambria" w:hAnsi="Cambria" w:cs="Arial"/>
          <w:sz w:val="20"/>
          <w:szCs w:val="20"/>
        </w:rPr>
        <w:t xml:space="preserve"> статус парламентского большинства (коалиции) и парламентской оппозиции в Украине </w:t>
      </w:r>
      <w:r w:rsidRPr="00437235">
        <w:rPr>
          <w:rFonts w:ascii="Cambria" w:hAnsi="Cambria" w:cs="Arial"/>
          <w:sz w:val="20"/>
          <w:szCs w:val="20"/>
          <w:lang w:val="uk-UA"/>
        </w:rPr>
        <w:t xml:space="preserve">/ О.В. </w:t>
      </w:r>
      <w:proofErr w:type="spellStart"/>
      <w:r w:rsidRPr="00437235">
        <w:rPr>
          <w:rFonts w:ascii="Cambria" w:hAnsi="Cambria" w:cs="Arial"/>
          <w:sz w:val="20"/>
          <w:szCs w:val="20"/>
          <w:lang w:val="uk-UA"/>
        </w:rPr>
        <w:t>Совгиря</w:t>
      </w:r>
      <w:proofErr w:type="spellEnd"/>
      <w:r w:rsidRPr="00437235">
        <w:rPr>
          <w:rFonts w:ascii="Cambria" w:hAnsi="Cambria" w:cs="Arial"/>
          <w:sz w:val="20"/>
          <w:szCs w:val="20"/>
          <w:lang w:val="uk-UA"/>
        </w:rPr>
        <w:t xml:space="preserve"> </w:t>
      </w:r>
      <w:r w:rsidRPr="00437235">
        <w:rPr>
          <w:rFonts w:ascii="Cambria" w:hAnsi="Cambria" w:cs="Arial"/>
          <w:sz w:val="20"/>
          <w:szCs w:val="20"/>
        </w:rPr>
        <w:t xml:space="preserve">// Государство и право. – 2011. - </w:t>
      </w:r>
      <w:r w:rsidRPr="00437235">
        <w:rPr>
          <w:rFonts w:ascii="Cambria" w:hAnsi="Cambria" w:cs="Arial"/>
          <w:bCs/>
          <w:sz w:val="20"/>
          <w:szCs w:val="20"/>
        </w:rPr>
        <w:t>№5</w:t>
      </w:r>
      <w:r w:rsidRPr="00437235">
        <w:rPr>
          <w:rFonts w:ascii="Cambria" w:hAnsi="Cambria" w:cs="Arial"/>
          <w:sz w:val="20"/>
          <w:szCs w:val="20"/>
        </w:rPr>
        <w:t>. – С. 80-85</w:t>
      </w:r>
      <w:r w:rsidRPr="00437235">
        <w:rPr>
          <w:rFonts w:ascii="Cambria" w:hAnsi="Cambria" w:cs="Arial"/>
          <w:sz w:val="20"/>
          <w:szCs w:val="20"/>
          <w:lang w:val="uk-UA"/>
        </w:rPr>
        <w:t xml:space="preserve">; </w:t>
      </w:r>
      <w:proofErr w:type="spellStart"/>
      <w:r w:rsidRPr="00437235">
        <w:rPr>
          <w:rFonts w:ascii="Cambria" w:hAnsi="Cambria"/>
          <w:b/>
          <w:bCs/>
          <w:sz w:val="20"/>
          <w:szCs w:val="20"/>
        </w:rPr>
        <w:t>Ющик</w:t>
      </w:r>
      <w:proofErr w:type="spellEnd"/>
      <w:r w:rsidRPr="00437235">
        <w:rPr>
          <w:rFonts w:ascii="Cambria" w:hAnsi="Cambria"/>
          <w:b/>
          <w:bCs/>
          <w:sz w:val="20"/>
          <w:szCs w:val="20"/>
        </w:rPr>
        <w:t xml:space="preserve"> О. </w:t>
      </w:r>
      <w:proofErr w:type="spellStart"/>
      <w:r w:rsidRPr="00437235">
        <w:rPr>
          <w:rFonts w:ascii="Cambria" w:hAnsi="Cambria"/>
          <w:bCs/>
          <w:sz w:val="20"/>
          <w:szCs w:val="20"/>
        </w:rPr>
        <w:t>Правові</w:t>
      </w:r>
      <w:proofErr w:type="spellEnd"/>
      <w:r w:rsidRPr="00437235">
        <w:rPr>
          <w:rFonts w:ascii="Cambria" w:hAnsi="Cambria"/>
          <w:bCs/>
          <w:sz w:val="20"/>
          <w:szCs w:val="20"/>
        </w:rPr>
        <w:t xml:space="preserve"> </w:t>
      </w:r>
      <w:proofErr w:type="spellStart"/>
      <w:r w:rsidRPr="00437235">
        <w:rPr>
          <w:rFonts w:ascii="Cambria" w:hAnsi="Cambria"/>
          <w:bCs/>
          <w:sz w:val="20"/>
          <w:szCs w:val="20"/>
        </w:rPr>
        <w:t>проблеми</w:t>
      </w:r>
      <w:proofErr w:type="spellEnd"/>
      <w:r w:rsidRPr="00437235">
        <w:rPr>
          <w:rFonts w:ascii="Cambria" w:hAnsi="Cambria"/>
          <w:bCs/>
          <w:sz w:val="20"/>
          <w:szCs w:val="20"/>
        </w:rPr>
        <w:t xml:space="preserve"> </w:t>
      </w:r>
      <w:proofErr w:type="spellStart"/>
      <w:r w:rsidRPr="00437235">
        <w:rPr>
          <w:rFonts w:ascii="Cambria" w:hAnsi="Cambria"/>
          <w:bCs/>
          <w:sz w:val="20"/>
          <w:szCs w:val="20"/>
        </w:rPr>
        <w:t>конституційного</w:t>
      </w:r>
      <w:proofErr w:type="spellEnd"/>
      <w:r w:rsidRPr="00437235">
        <w:rPr>
          <w:rFonts w:ascii="Cambria" w:hAnsi="Cambria"/>
          <w:bCs/>
          <w:sz w:val="20"/>
          <w:szCs w:val="20"/>
        </w:rPr>
        <w:t xml:space="preserve"> </w:t>
      </w:r>
      <w:proofErr w:type="spellStart"/>
      <w:r w:rsidRPr="00437235">
        <w:rPr>
          <w:rFonts w:ascii="Cambria" w:hAnsi="Cambria"/>
          <w:bCs/>
          <w:sz w:val="20"/>
          <w:szCs w:val="20"/>
        </w:rPr>
        <w:t>визначення</w:t>
      </w:r>
      <w:proofErr w:type="spellEnd"/>
      <w:r w:rsidRPr="00437235">
        <w:rPr>
          <w:rFonts w:ascii="Cambria" w:hAnsi="Cambria"/>
          <w:bCs/>
          <w:sz w:val="20"/>
          <w:szCs w:val="20"/>
        </w:rPr>
        <w:t xml:space="preserve"> </w:t>
      </w:r>
      <w:proofErr w:type="spellStart"/>
      <w:r w:rsidRPr="00437235">
        <w:rPr>
          <w:rFonts w:ascii="Cambria" w:hAnsi="Cambria"/>
          <w:bCs/>
          <w:sz w:val="20"/>
          <w:szCs w:val="20"/>
        </w:rPr>
        <w:t>парламентської</w:t>
      </w:r>
      <w:proofErr w:type="spellEnd"/>
      <w:r w:rsidRPr="00437235">
        <w:rPr>
          <w:rFonts w:ascii="Cambria" w:hAnsi="Cambria"/>
          <w:bCs/>
          <w:sz w:val="20"/>
          <w:szCs w:val="20"/>
        </w:rPr>
        <w:t xml:space="preserve"> </w:t>
      </w:r>
      <w:proofErr w:type="spellStart"/>
      <w:r w:rsidRPr="00437235">
        <w:rPr>
          <w:rFonts w:ascii="Cambria" w:hAnsi="Cambria"/>
          <w:bCs/>
          <w:sz w:val="20"/>
          <w:szCs w:val="20"/>
        </w:rPr>
        <w:t>коаліції</w:t>
      </w:r>
      <w:proofErr w:type="spellEnd"/>
      <w:r w:rsidRPr="00437235">
        <w:rPr>
          <w:rFonts w:ascii="Cambria" w:hAnsi="Cambria"/>
          <w:bCs/>
          <w:sz w:val="20"/>
          <w:szCs w:val="20"/>
        </w:rPr>
        <w:t xml:space="preserve"> в </w:t>
      </w:r>
      <w:proofErr w:type="spellStart"/>
      <w:r w:rsidRPr="00437235">
        <w:rPr>
          <w:rFonts w:ascii="Cambria" w:hAnsi="Cambria"/>
          <w:bCs/>
          <w:sz w:val="20"/>
          <w:szCs w:val="20"/>
        </w:rPr>
        <w:t>Україні</w:t>
      </w:r>
      <w:proofErr w:type="spellEnd"/>
      <w:r w:rsidRPr="00437235">
        <w:rPr>
          <w:rFonts w:ascii="Cambria" w:hAnsi="Cambria"/>
          <w:sz w:val="20"/>
          <w:szCs w:val="20"/>
        </w:rPr>
        <w:t xml:space="preserve"> / О. </w:t>
      </w:r>
      <w:proofErr w:type="spellStart"/>
      <w:r w:rsidRPr="00437235">
        <w:rPr>
          <w:rFonts w:ascii="Cambria" w:hAnsi="Cambria"/>
          <w:sz w:val="20"/>
          <w:szCs w:val="20"/>
        </w:rPr>
        <w:t>Ющик</w:t>
      </w:r>
      <w:proofErr w:type="spellEnd"/>
      <w:r w:rsidRPr="00437235">
        <w:rPr>
          <w:rFonts w:ascii="Cambria" w:hAnsi="Cambria"/>
          <w:sz w:val="20"/>
          <w:szCs w:val="20"/>
        </w:rPr>
        <w:t xml:space="preserve"> // </w:t>
      </w:r>
      <w:proofErr w:type="spellStart"/>
      <w:r w:rsidRPr="00437235">
        <w:rPr>
          <w:rFonts w:ascii="Cambria" w:hAnsi="Cambria"/>
          <w:sz w:val="20"/>
          <w:szCs w:val="20"/>
        </w:rPr>
        <w:t>Юридична</w:t>
      </w:r>
      <w:proofErr w:type="spellEnd"/>
      <w:r w:rsidRPr="00437235">
        <w:rPr>
          <w:rFonts w:ascii="Cambria" w:hAnsi="Cambria"/>
          <w:sz w:val="20"/>
          <w:szCs w:val="20"/>
        </w:rPr>
        <w:t xml:space="preserve"> </w:t>
      </w:r>
      <w:proofErr w:type="spellStart"/>
      <w:r w:rsidRPr="00437235">
        <w:rPr>
          <w:rFonts w:ascii="Cambria" w:hAnsi="Cambria"/>
          <w:sz w:val="20"/>
          <w:szCs w:val="20"/>
        </w:rPr>
        <w:t>Україна</w:t>
      </w:r>
      <w:proofErr w:type="spellEnd"/>
      <w:r w:rsidRPr="00437235">
        <w:rPr>
          <w:rFonts w:ascii="Cambria" w:hAnsi="Cambria"/>
          <w:sz w:val="20"/>
          <w:szCs w:val="20"/>
        </w:rPr>
        <w:t xml:space="preserve">. – 2008. - № 11. – </w:t>
      </w:r>
      <w:r w:rsidRPr="00437235">
        <w:rPr>
          <w:rFonts w:ascii="Cambria" w:hAnsi="Cambria"/>
          <w:bCs/>
          <w:sz w:val="20"/>
          <w:szCs w:val="20"/>
        </w:rPr>
        <w:t>С</w:t>
      </w:r>
      <w:r w:rsidRPr="00437235">
        <w:rPr>
          <w:rFonts w:ascii="Cambria" w:hAnsi="Cambria"/>
          <w:sz w:val="20"/>
          <w:szCs w:val="20"/>
        </w:rPr>
        <w:t>.</w:t>
      </w:r>
      <w:r>
        <w:rPr>
          <w:rFonts w:ascii="Cambria" w:hAnsi="Cambria"/>
          <w:sz w:val="20"/>
          <w:szCs w:val="20"/>
          <w:lang w:val="uk-UA"/>
        </w:rPr>
        <w:t xml:space="preserve"> </w:t>
      </w:r>
      <w:r w:rsidRPr="00437235">
        <w:rPr>
          <w:rFonts w:ascii="Cambria" w:hAnsi="Cambria"/>
          <w:sz w:val="20"/>
          <w:szCs w:val="20"/>
        </w:rPr>
        <w:t>26-30.</w:t>
      </w:r>
    </w:p>
  </w:footnote>
  <w:footnote w:id="2">
    <w:p w:rsidR="000123BF" w:rsidRPr="00852A64" w:rsidRDefault="000123BF" w:rsidP="00D04D33">
      <w:pPr>
        <w:pStyle w:val="a4"/>
        <w:ind w:firstLine="540"/>
        <w:jc w:val="both"/>
        <w:rPr>
          <w:lang w:val="uk-UA"/>
        </w:rPr>
      </w:pPr>
      <w:r>
        <w:rPr>
          <w:rStyle w:val="a6"/>
        </w:rPr>
        <w:footnoteRef/>
      </w:r>
      <w:r>
        <w:t xml:space="preserve"> </w:t>
      </w:r>
      <w:hyperlink r:id="rId3" w:history="1">
        <w:r w:rsidRPr="00786F01">
          <w:rPr>
            <w:rStyle w:val="a7"/>
            <w:rFonts w:ascii="Cambria" w:hAnsi="Cambria"/>
            <w:b/>
            <w:bCs/>
            <w:color w:val="auto"/>
            <w:u w:val="none"/>
          </w:rPr>
          <w:t>Гончарова Т.</w:t>
        </w:r>
      </w:hyperlink>
      <w:r w:rsidRPr="00786F01">
        <w:rPr>
          <w:rFonts w:ascii="Cambria" w:hAnsi="Cambria"/>
        </w:rPr>
        <w:t xml:space="preserve"> </w:t>
      </w:r>
      <w:hyperlink r:id="rId4" w:history="1"/>
      <w:proofErr w:type="spellStart"/>
      <w:r w:rsidRPr="00786F01">
        <w:rPr>
          <w:rFonts w:ascii="Cambria" w:hAnsi="Cambria"/>
        </w:rPr>
        <w:t>Особливості</w:t>
      </w:r>
      <w:proofErr w:type="spellEnd"/>
      <w:r w:rsidRPr="00786F01">
        <w:rPr>
          <w:rFonts w:ascii="Cambria" w:hAnsi="Cambria"/>
        </w:rPr>
        <w:t xml:space="preserve"> </w:t>
      </w:r>
      <w:proofErr w:type="spellStart"/>
      <w:r w:rsidRPr="00786F01">
        <w:rPr>
          <w:rFonts w:ascii="Cambria" w:hAnsi="Cambria"/>
        </w:rPr>
        <w:t>процесу</w:t>
      </w:r>
      <w:proofErr w:type="spellEnd"/>
      <w:r w:rsidRPr="00786F01">
        <w:rPr>
          <w:rFonts w:ascii="Cambria" w:hAnsi="Cambria"/>
        </w:rPr>
        <w:t xml:space="preserve"> </w:t>
      </w:r>
      <w:proofErr w:type="spellStart"/>
      <w:r w:rsidRPr="00786F01">
        <w:rPr>
          <w:rFonts w:ascii="Cambria" w:hAnsi="Cambria"/>
        </w:rPr>
        <w:t>формування</w:t>
      </w:r>
      <w:proofErr w:type="spellEnd"/>
      <w:r w:rsidRPr="00786F01">
        <w:rPr>
          <w:rFonts w:ascii="Cambria" w:hAnsi="Cambria"/>
        </w:rPr>
        <w:t xml:space="preserve"> </w:t>
      </w:r>
      <w:proofErr w:type="spellStart"/>
      <w:r w:rsidRPr="00786F01">
        <w:rPr>
          <w:rFonts w:ascii="Cambria" w:hAnsi="Cambria"/>
        </w:rPr>
        <w:t>парламентських</w:t>
      </w:r>
      <w:proofErr w:type="spellEnd"/>
      <w:r w:rsidRPr="00786F01">
        <w:rPr>
          <w:rFonts w:ascii="Cambria" w:hAnsi="Cambria"/>
        </w:rPr>
        <w:t xml:space="preserve"> </w:t>
      </w:r>
      <w:proofErr w:type="spellStart"/>
      <w:r w:rsidRPr="00786F01">
        <w:rPr>
          <w:rFonts w:ascii="Cambria" w:hAnsi="Cambria"/>
        </w:rPr>
        <w:t>коаліцій</w:t>
      </w:r>
      <w:proofErr w:type="spellEnd"/>
      <w:r w:rsidRPr="00786F01">
        <w:rPr>
          <w:rFonts w:ascii="Cambria" w:hAnsi="Cambria"/>
        </w:rPr>
        <w:t xml:space="preserve"> / Т. Гончарова // </w:t>
      </w:r>
      <w:proofErr w:type="spellStart"/>
      <w:r w:rsidRPr="00786F01">
        <w:rPr>
          <w:rFonts w:ascii="Cambria" w:hAnsi="Cambria"/>
        </w:rPr>
        <w:t>Віче</w:t>
      </w:r>
      <w:proofErr w:type="spellEnd"/>
      <w:r w:rsidRPr="00786F01">
        <w:rPr>
          <w:rFonts w:ascii="Cambria" w:hAnsi="Cambria"/>
        </w:rPr>
        <w:t xml:space="preserve">. – 2009. - </w:t>
      </w:r>
      <w:r w:rsidRPr="00786F01">
        <w:rPr>
          <w:rFonts w:ascii="Cambria" w:hAnsi="Cambria"/>
          <w:bCs/>
        </w:rPr>
        <w:t>№ 3</w:t>
      </w:r>
      <w:r w:rsidRPr="00786F01">
        <w:rPr>
          <w:rFonts w:ascii="Cambria" w:hAnsi="Cambria"/>
        </w:rPr>
        <w:t>. – С. 2-4</w:t>
      </w:r>
      <w:r w:rsidRPr="00786F01">
        <w:rPr>
          <w:rFonts w:ascii="Cambria" w:hAnsi="Cambria"/>
          <w:lang w:val="uk-UA"/>
        </w:rPr>
        <w:t xml:space="preserve">; </w:t>
      </w:r>
      <w:hyperlink r:id="rId5" w:history="1">
        <w:proofErr w:type="spellStart"/>
        <w:r w:rsidRPr="00786F01">
          <w:rPr>
            <w:rStyle w:val="a7"/>
            <w:rFonts w:ascii="Cambria" w:hAnsi="Cambria"/>
            <w:b/>
            <w:bCs/>
            <w:color w:val="auto"/>
            <w:u w:val="none"/>
          </w:rPr>
          <w:t>Древаль</w:t>
        </w:r>
        <w:proofErr w:type="spellEnd"/>
        <w:r w:rsidRPr="00786F01">
          <w:rPr>
            <w:rStyle w:val="a7"/>
            <w:rFonts w:ascii="Cambria" w:hAnsi="Cambria"/>
            <w:b/>
            <w:bCs/>
            <w:color w:val="auto"/>
            <w:u w:val="none"/>
          </w:rPr>
          <w:t xml:space="preserve"> Ю</w:t>
        </w:r>
      </w:hyperlink>
      <w:r w:rsidRPr="00786F01">
        <w:rPr>
          <w:rFonts w:ascii="Cambria" w:hAnsi="Cambria"/>
        </w:rPr>
        <w:t xml:space="preserve">. </w:t>
      </w:r>
      <w:hyperlink r:id="rId6" w:history="1"/>
      <w:r w:rsidRPr="00786F01">
        <w:rPr>
          <w:rFonts w:ascii="Cambria" w:hAnsi="Cambria"/>
        </w:rPr>
        <w:t xml:space="preserve">Широка </w:t>
      </w:r>
      <w:proofErr w:type="spellStart"/>
      <w:r w:rsidRPr="00786F01">
        <w:rPr>
          <w:rFonts w:ascii="Cambria" w:hAnsi="Cambria"/>
          <w:bCs/>
        </w:rPr>
        <w:t>коаліція</w:t>
      </w:r>
      <w:proofErr w:type="spellEnd"/>
      <w:r w:rsidRPr="00786F01">
        <w:rPr>
          <w:rFonts w:ascii="Cambria" w:hAnsi="Cambria"/>
        </w:rPr>
        <w:t xml:space="preserve"> і </w:t>
      </w:r>
      <w:proofErr w:type="spellStart"/>
      <w:r w:rsidRPr="00786F01">
        <w:rPr>
          <w:rFonts w:ascii="Cambria" w:hAnsi="Cambria"/>
        </w:rPr>
        <w:t>політична</w:t>
      </w:r>
      <w:proofErr w:type="spellEnd"/>
      <w:r w:rsidRPr="00786F01">
        <w:rPr>
          <w:rFonts w:ascii="Cambria" w:hAnsi="Cambria"/>
        </w:rPr>
        <w:t xml:space="preserve"> </w:t>
      </w:r>
      <w:proofErr w:type="spellStart"/>
      <w:r w:rsidRPr="00786F01">
        <w:rPr>
          <w:rFonts w:ascii="Cambria" w:hAnsi="Cambria"/>
        </w:rPr>
        <w:t>стабільність</w:t>
      </w:r>
      <w:proofErr w:type="spellEnd"/>
      <w:r w:rsidRPr="00786F01">
        <w:rPr>
          <w:rFonts w:ascii="Cambria" w:hAnsi="Cambria"/>
        </w:rPr>
        <w:t xml:space="preserve">: </w:t>
      </w:r>
      <w:proofErr w:type="spellStart"/>
      <w:r w:rsidRPr="00786F01">
        <w:rPr>
          <w:rFonts w:ascii="Cambria" w:hAnsi="Cambria"/>
        </w:rPr>
        <w:t>досвід</w:t>
      </w:r>
      <w:proofErr w:type="spellEnd"/>
      <w:r w:rsidRPr="00786F01">
        <w:rPr>
          <w:rFonts w:ascii="Cambria" w:hAnsi="Cambria"/>
        </w:rPr>
        <w:t xml:space="preserve"> </w:t>
      </w:r>
      <w:proofErr w:type="spellStart"/>
      <w:r w:rsidRPr="00786F01">
        <w:rPr>
          <w:rFonts w:ascii="Cambria" w:hAnsi="Cambria"/>
        </w:rPr>
        <w:t>європейських</w:t>
      </w:r>
      <w:proofErr w:type="spellEnd"/>
      <w:r w:rsidRPr="00786F01">
        <w:rPr>
          <w:rFonts w:ascii="Cambria" w:hAnsi="Cambria"/>
        </w:rPr>
        <w:t xml:space="preserve"> </w:t>
      </w:r>
      <w:proofErr w:type="spellStart"/>
      <w:r w:rsidRPr="00786F01">
        <w:rPr>
          <w:rFonts w:ascii="Cambria" w:hAnsi="Cambria"/>
        </w:rPr>
        <w:t>країн</w:t>
      </w:r>
      <w:proofErr w:type="spellEnd"/>
      <w:r w:rsidRPr="00786F01">
        <w:rPr>
          <w:rFonts w:ascii="Cambria" w:hAnsi="Cambria"/>
        </w:rPr>
        <w:t xml:space="preserve"> / Ю. </w:t>
      </w:r>
      <w:proofErr w:type="spellStart"/>
      <w:r w:rsidRPr="00786F01">
        <w:rPr>
          <w:rFonts w:ascii="Cambria" w:hAnsi="Cambria"/>
        </w:rPr>
        <w:t>Древаль</w:t>
      </w:r>
      <w:proofErr w:type="spellEnd"/>
      <w:r w:rsidRPr="00786F01">
        <w:rPr>
          <w:rFonts w:ascii="Cambria" w:hAnsi="Cambria"/>
        </w:rPr>
        <w:t xml:space="preserve"> // </w:t>
      </w:r>
      <w:proofErr w:type="spellStart"/>
      <w:r w:rsidRPr="00786F01">
        <w:rPr>
          <w:rFonts w:ascii="Cambria" w:hAnsi="Cambria"/>
        </w:rPr>
        <w:t>Наукові</w:t>
      </w:r>
      <w:proofErr w:type="spellEnd"/>
      <w:r w:rsidRPr="00786F01">
        <w:rPr>
          <w:rFonts w:ascii="Cambria" w:hAnsi="Cambria"/>
        </w:rPr>
        <w:t xml:space="preserve"> записки [</w:t>
      </w:r>
      <w:proofErr w:type="spellStart"/>
      <w:r w:rsidRPr="00786F01">
        <w:rPr>
          <w:rFonts w:ascii="Cambria" w:hAnsi="Cambria"/>
        </w:rPr>
        <w:t>Інституту</w:t>
      </w:r>
      <w:proofErr w:type="spellEnd"/>
      <w:r w:rsidRPr="00786F01">
        <w:rPr>
          <w:rFonts w:ascii="Cambria" w:hAnsi="Cambria"/>
        </w:rPr>
        <w:t xml:space="preserve"> </w:t>
      </w:r>
      <w:proofErr w:type="spellStart"/>
      <w:r w:rsidRPr="00786F01">
        <w:rPr>
          <w:rFonts w:ascii="Cambria" w:hAnsi="Cambria"/>
        </w:rPr>
        <w:t>політичних</w:t>
      </w:r>
      <w:proofErr w:type="spellEnd"/>
      <w:r w:rsidRPr="00786F01">
        <w:rPr>
          <w:rFonts w:ascii="Cambria" w:hAnsi="Cambria"/>
        </w:rPr>
        <w:t xml:space="preserve"> і </w:t>
      </w:r>
      <w:proofErr w:type="spellStart"/>
      <w:r w:rsidRPr="00786F01">
        <w:rPr>
          <w:rFonts w:ascii="Cambria" w:hAnsi="Cambria"/>
        </w:rPr>
        <w:t>етнографічних</w:t>
      </w:r>
      <w:proofErr w:type="spellEnd"/>
      <w:r w:rsidRPr="00786F01">
        <w:rPr>
          <w:rFonts w:ascii="Cambria" w:hAnsi="Cambria"/>
        </w:rPr>
        <w:t xml:space="preserve"> </w:t>
      </w:r>
      <w:proofErr w:type="spellStart"/>
      <w:r w:rsidRPr="00786F01">
        <w:rPr>
          <w:rFonts w:ascii="Cambria" w:hAnsi="Cambria"/>
        </w:rPr>
        <w:t>досліджень</w:t>
      </w:r>
      <w:proofErr w:type="spellEnd"/>
      <w:r w:rsidRPr="00786F01">
        <w:rPr>
          <w:rFonts w:ascii="Cambria" w:hAnsi="Cambria"/>
        </w:rPr>
        <w:t xml:space="preserve"> </w:t>
      </w:r>
      <w:proofErr w:type="spellStart"/>
      <w:r w:rsidRPr="00786F01">
        <w:rPr>
          <w:rFonts w:ascii="Cambria" w:hAnsi="Cambria"/>
        </w:rPr>
        <w:t>ім</w:t>
      </w:r>
      <w:proofErr w:type="spellEnd"/>
      <w:r w:rsidRPr="00786F01">
        <w:rPr>
          <w:rFonts w:ascii="Cambria" w:hAnsi="Cambria"/>
        </w:rPr>
        <w:t xml:space="preserve">. І.Ф. </w:t>
      </w:r>
      <w:proofErr w:type="spellStart"/>
      <w:r w:rsidRPr="00786F01">
        <w:rPr>
          <w:rFonts w:ascii="Cambria" w:hAnsi="Cambria"/>
        </w:rPr>
        <w:t>Кураса</w:t>
      </w:r>
      <w:proofErr w:type="spellEnd"/>
      <w:r w:rsidRPr="00786F01">
        <w:rPr>
          <w:rFonts w:ascii="Cambria" w:hAnsi="Cambria"/>
        </w:rPr>
        <w:t xml:space="preserve">]. – К., 2008. – </w:t>
      </w:r>
      <w:proofErr w:type="spellStart"/>
      <w:r w:rsidRPr="00786F01">
        <w:rPr>
          <w:rFonts w:ascii="Cambria" w:hAnsi="Cambria"/>
          <w:bCs/>
        </w:rPr>
        <w:t>Вип</w:t>
      </w:r>
      <w:proofErr w:type="spellEnd"/>
      <w:r w:rsidRPr="00786F01">
        <w:rPr>
          <w:rFonts w:ascii="Cambria" w:hAnsi="Cambria"/>
          <w:b/>
          <w:bCs/>
        </w:rPr>
        <w:t xml:space="preserve">. </w:t>
      </w:r>
      <w:r w:rsidRPr="00786F01">
        <w:rPr>
          <w:rFonts w:ascii="Cambria" w:hAnsi="Cambria"/>
          <w:bCs/>
        </w:rPr>
        <w:t>40</w:t>
      </w:r>
      <w:r w:rsidRPr="00786F01">
        <w:rPr>
          <w:rFonts w:ascii="Cambria" w:hAnsi="Cambria"/>
        </w:rPr>
        <w:t>. – С. 455-462</w:t>
      </w:r>
      <w:r w:rsidRPr="00786F01">
        <w:rPr>
          <w:rFonts w:ascii="Cambria" w:hAnsi="Cambria"/>
          <w:lang w:val="uk-UA"/>
        </w:rPr>
        <w:t xml:space="preserve">; </w:t>
      </w:r>
      <w:hyperlink r:id="rId7" w:history="1">
        <w:proofErr w:type="spellStart"/>
        <w:r w:rsidRPr="00786F01">
          <w:rPr>
            <w:rFonts w:ascii="Cambria" w:hAnsi="Cambria"/>
            <w:b/>
            <w:bCs/>
            <w:lang w:val="uk-UA"/>
          </w:rPr>
          <w:t>Стойчик</w:t>
        </w:r>
        <w:proofErr w:type="spellEnd"/>
        <w:r w:rsidRPr="00786F01">
          <w:rPr>
            <w:rFonts w:ascii="Cambria" w:hAnsi="Cambria"/>
            <w:b/>
            <w:bCs/>
            <w:lang w:val="uk-UA"/>
          </w:rPr>
          <w:t xml:space="preserve"> І. </w:t>
        </w:r>
      </w:hyperlink>
      <w:hyperlink r:id="rId8" w:history="1"/>
      <w:r w:rsidRPr="00786F01">
        <w:rPr>
          <w:rFonts w:ascii="Cambria" w:hAnsi="Cambria"/>
          <w:lang w:val="uk-UA"/>
        </w:rPr>
        <w:t xml:space="preserve">Правляча сила. Формування та діяльність парламентської </w:t>
      </w:r>
      <w:r w:rsidRPr="00786F01">
        <w:rPr>
          <w:rFonts w:ascii="Cambria" w:hAnsi="Cambria"/>
          <w:bCs/>
          <w:lang w:val="uk-UA"/>
        </w:rPr>
        <w:t>коаліції</w:t>
      </w:r>
      <w:r w:rsidRPr="00786F01">
        <w:rPr>
          <w:rFonts w:ascii="Cambria" w:hAnsi="Cambria"/>
          <w:lang w:val="uk-UA"/>
        </w:rPr>
        <w:t xml:space="preserve"> на основі правлячої більшості: світова практика й українські реалії / І. </w:t>
      </w:r>
      <w:proofErr w:type="spellStart"/>
      <w:r w:rsidRPr="00786F01">
        <w:rPr>
          <w:rFonts w:ascii="Cambria" w:hAnsi="Cambria"/>
          <w:lang w:val="uk-UA"/>
        </w:rPr>
        <w:t>Стойчик</w:t>
      </w:r>
      <w:proofErr w:type="spellEnd"/>
      <w:r w:rsidRPr="00786F01">
        <w:rPr>
          <w:rFonts w:ascii="Cambria" w:hAnsi="Cambria"/>
          <w:lang w:val="uk-UA"/>
        </w:rPr>
        <w:t xml:space="preserve"> // Віче: Теоретичний і громадсько-політичний журнал. – 2007. - </w:t>
      </w:r>
      <w:r w:rsidRPr="00786F01">
        <w:rPr>
          <w:rFonts w:ascii="Cambria" w:hAnsi="Cambria"/>
          <w:bCs/>
        </w:rPr>
        <w:t>N</w:t>
      </w:r>
      <w:r w:rsidRPr="00786F01">
        <w:rPr>
          <w:rFonts w:ascii="Cambria" w:hAnsi="Cambria"/>
          <w:bCs/>
          <w:lang w:val="uk-UA"/>
        </w:rPr>
        <w:t>1/2</w:t>
      </w:r>
      <w:r w:rsidRPr="00786F01">
        <w:rPr>
          <w:rFonts w:ascii="Cambria" w:hAnsi="Cambria"/>
          <w:lang w:val="uk-UA"/>
        </w:rPr>
        <w:t xml:space="preserve">. – С. </w:t>
      </w:r>
      <w:r w:rsidRPr="00786F01">
        <w:rPr>
          <w:rFonts w:ascii="Cambria" w:hAnsi="Cambria"/>
          <w:lang w:val="uk-UA"/>
        </w:rPr>
        <w:t xml:space="preserve">37-40; </w:t>
      </w:r>
      <w:hyperlink r:id="rId9" w:history="1">
        <w:proofErr w:type="spellStart"/>
        <w:r w:rsidRPr="00786F01">
          <w:rPr>
            <w:rStyle w:val="a7"/>
            <w:rFonts w:ascii="Cambria" w:hAnsi="Cambria"/>
            <w:b/>
            <w:bCs/>
            <w:color w:val="auto"/>
            <w:u w:val="none"/>
            <w:lang w:val="uk-UA"/>
          </w:rPr>
          <w:t>Шиманова</w:t>
        </w:r>
        <w:proofErr w:type="spellEnd"/>
        <w:r w:rsidRPr="00786F01">
          <w:rPr>
            <w:rStyle w:val="a7"/>
            <w:rFonts w:ascii="Cambria" w:hAnsi="Cambria"/>
            <w:b/>
            <w:bCs/>
            <w:color w:val="auto"/>
            <w:u w:val="none"/>
            <w:lang w:val="uk-UA"/>
          </w:rPr>
          <w:t xml:space="preserve"> О.</w:t>
        </w:r>
      </w:hyperlink>
      <w:r w:rsidRPr="00786F01">
        <w:rPr>
          <w:rFonts w:ascii="Cambria" w:hAnsi="Cambria"/>
          <w:lang w:val="uk-UA"/>
        </w:rPr>
        <w:t xml:space="preserve"> </w:t>
      </w:r>
      <w:r w:rsidRPr="00786F01">
        <w:rPr>
          <w:rFonts w:ascii="Cambria" w:hAnsi="Cambria"/>
        </w:rPr>
        <w:fldChar w:fldCharType="begin"/>
      </w:r>
      <w:r w:rsidRPr="00786F01">
        <w:rPr>
          <w:rFonts w:ascii="Cambria" w:hAnsi="Cambria"/>
          <w:lang w:val="uk-UA"/>
        </w:rPr>
        <w:instrText xml:space="preserve"> </w:instrText>
      </w:r>
      <w:r w:rsidRPr="00786F01">
        <w:rPr>
          <w:rFonts w:ascii="Cambria" w:hAnsi="Cambria"/>
        </w:rPr>
        <w:instrText>HYPERLINK</w:instrText>
      </w:r>
      <w:r w:rsidRPr="00786F01">
        <w:rPr>
          <w:rFonts w:ascii="Cambria" w:hAnsi="Cambria"/>
          <w:lang w:val="uk-UA"/>
        </w:rPr>
        <w:instrText xml:space="preserve"> "</w:instrText>
      </w:r>
      <w:r w:rsidRPr="00786F01">
        <w:rPr>
          <w:rFonts w:ascii="Cambria" w:hAnsi="Cambria"/>
        </w:rPr>
        <w:instrText>http</w:instrText>
      </w:r>
      <w:r w:rsidRPr="00786F01">
        <w:rPr>
          <w:rFonts w:ascii="Cambria" w:hAnsi="Cambria"/>
          <w:lang w:val="uk-UA"/>
        </w:rPr>
        <w:instrText>://</w:instrText>
      </w:r>
      <w:r w:rsidRPr="00786F01">
        <w:rPr>
          <w:rFonts w:ascii="Cambria" w:hAnsi="Cambria"/>
        </w:rPr>
        <w:instrText>e</w:instrText>
      </w:r>
      <w:r w:rsidRPr="00786F01">
        <w:rPr>
          <w:rFonts w:ascii="Cambria" w:hAnsi="Cambria"/>
          <w:lang w:val="uk-UA"/>
        </w:rPr>
        <w:instrText>-</w:instrText>
      </w:r>
      <w:r w:rsidRPr="00786F01">
        <w:rPr>
          <w:rFonts w:ascii="Cambria" w:hAnsi="Cambria"/>
        </w:rPr>
        <w:instrText>cat</w:instrText>
      </w:r>
      <w:r w:rsidRPr="00786F01">
        <w:rPr>
          <w:rFonts w:ascii="Cambria" w:hAnsi="Cambria"/>
          <w:lang w:val="uk-UA"/>
        </w:rPr>
        <w:instrText>.</w:instrText>
      </w:r>
      <w:r w:rsidRPr="00786F01">
        <w:rPr>
          <w:rFonts w:ascii="Cambria" w:hAnsi="Cambria"/>
        </w:rPr>
        <w:instrText>scilib</w:instrText>
      </w:r>
      <w:r w:rsidRPr="00786F01">
        <w:rPr>
          <w:rFonts w:ascii="Cambria" w:hAnsi="Cambria"/>
          <w:lang w:val="uk-UA"/>
        </w:rPr>
        <w:instrText>.</w:instrText>
      </w:r>
      <w:r w:rsidRPr="00786F01">
        <w:rPr>
          <w:rFonts w:ascii="Cambria" w:hAnsi="Cambria"/>
        </w:rPr>
        <w:instrText>chnu</w:instrText>
      </w:r>
      <w:r w:rsidRPr="00786F01">
        <w:rPr>
          <w:rFonts w:ascii="Cambria" w:hAnsi="Cambria"/>
          <w:lang w:val="uk-UA"/>
        </w:rPr>
        <w:instrText>.</w:instrText>
      </w:r>
      <w:r w:rsidRPr="00786F01">
        <w:rPr>
          <w:rFonts w:ascii="Cambria" w:hAnsi="Cambria"/>
        </w:rPr>
        <w:instrText>edu</w:instrText>
      </w:r>
      <w:r w:rsidRPr="00786F01">
        <w:rPr>
          <w:rFonts w:ascii="Cambria" w:hAnsi="Cambria"/>
          <w:lang w:val="uk-UA"/>
        </w:rPr>
        <w:instrText>.</w:instrText>
      </w:r>
      <w:r w:rsidRPr="00786F01">
        <w:rPr>
          <w:rFonts w:ascii="Cambria" w:hAnsi="Cambria"/>
        </w:rPr>
        <w:instrText>ua</w:instrText>
      </w:r>
      <w:r w:rsidRPr="00786F01">
        <w:rPr>
          <w:rFonts w:ascii="Cambria" w:hAnsi="Cambria"/>
          <w:lang w:val="uk-UA"/>
        </w:rPr>
        <w:instrText>/</w:instrText>
      </w:r>
      <w:r w:rsidRPr="00786F01">
        <w:rPr>
          <w:rFonts w:ascii="Cambria" w:hAnsi="Cambria"/>
        </w:rPr>
        <w:instrText>cgi</w:instrText>
      </w:r>
      <w:r w:rsidRPr="00786F01">
        <w:rPr>
          <w:rFonts w:ascii="Cambria" w:hAnsi="Cambria"/>
          <w:lang w:val="uk-UA"/>
        </w:rPr>
        <w:instrText>/</w:instrText>
      </w:r>
      <w:r w:rsidRPr="00786F01">
        <w:rPr>
          <w:rFonts w:ascii="Cambria" w:hAnsi="Cambria"/>
        </w:rPr>
        <w:instrText>irbis</w:instrText>
      </w:r>
      <w:r w:rsidRPr="00786F01">
        <w:rPr>
          <w:rFonts w:ascii="Cambria" w:hAnsi="Cambria"/>
          <w:lang w:val="uk-UA"/>
        </w:rPr>
        <w:instrText>64</w:instrText>
      </w:r>
      <w:r w:rsidRPr="00786F01">
        <w:rPr>
          <w:rFonts w:ascii="Cambria" w:hAnsi="Cambria"/>
        </w:rPr>
        <w:instrText>r</w:instrText>
      </w:r>
      <w:r w:rsidRPr="00786F01">
        <w:rPr>
          <w:rFonts w:ascii="Cambria" w:hAnsi="Cambria"/>
          <w:lang w:val="uk-UA"/>
        </w:rPr>
        <w:instrText>_12/</w:instrText>
      </w:r>
      <w:r w:rsidRPr="00786F01">
        <w:rPr>
          <w:rFonts w:ascii="Cambria" w:hAnsi="Cambria"/>
        </w:rPr>
        <w:instrText>cgiirbis</w:instrText>
      </w:r>
      <w:r w:rsidRPr="00786F01">
        <w:rPr>
          <w:rFonts w:ascii="Cambria" w:hAnsi="Cambria"/>
          <w:lang w:val="uk-UA"/>
        </w:rPr>
        <w:instrText>_64.</w:instrText>
      </w:r>
      <w:r w:rsidRPr="00786F01">
        <w:rPr>
          <w:rFonts w:ascii="Cambria" w:hAnsi="Cambria"/>
        </w:rPr>
        <w:instrText>exe</w:instrText>
      </w:r>
      <w:r w:rsidRPr="00786F01">
        <w:rPr>
          <w:rFonts w:ascii="Cambria" w:hAnsi="Cambria"/>
          <w:lang w:val="uk-UA"/>
        </w:rPr>
        <w:instrText>?</w:instrText>
      </w:r>
      <w:r w:rsidRPr="00786F01">
        <w:rPr>
          <w:rFonts w:ascii="Cambria" w:hAnsi="Cambria"/>
        </w:rPr>
        <w:instrText>LNG</w:instrText>
      </w:r>
      <w:r w:rsidRPr="00786F01">
        <w:rPr>
          <w:rFonts w:ascii="Cambria" w:hAnsi="Cambria"/>
          <w:lang w:val="uk-UA"/>
        </w:rPr>
        <w:instrText>=</w:instrText>
      </w:r>
      <w:r w:rsidRPr="00786F01">
        <w:rPr>
          <w:rFonts w:ascii="Cambria" w:hAnsi="Cambria"/>
        </w:rPr>
        <w:instrText>uk</w:instrText>
      </w:r>
      <w:r w:rsidRPr="00786F01">
        <w:rPr>
          <w:rFonts w:ascii="Cambria" w:hAnsi="Cambria"/>
          <w:lang w:val="uk-UA"/>
        </w:rPr>
        <w:instrText>&amp;</w:instrText>
      </w:r>
      <w:r w:rsidRPr="00786F01">
        <w:rPr>
          <w:rFonts w:ascii="Cambria" w:hAnsi="Cambria"/>
        </w:rPr>
        <w:instrText>Z</w:instrText>
      </w:r>
      <w:r w:rsidRPr="00786F01">
        <w:rPr>
          <w:rFonts w:ascii="Cambria" w:hAnsi="Cambria"/>
          <w:lang w:val="uk-UA"/>
        </w:rPr>
        <w:instrText>21</w:instrText>
      </w:r>
      <w:r w:rsidRPr="00786F01">
        <w:rPr>
          <w:rFonts w:ascii="Cambria" w:hAnsi="Cambria"/>
        </w:rPr>
        <w:instrText>ID</w:instrText>
      </w:r>
      <w:r w:rsidRPr="00786F01">
        <w:rPr>
          <w:rFonts w:ascii="Cambria" w:hAnsi="Cambria"/>
          <w:lang w:val="uk-UA"/>
        </w:rPr>
        <w:instrText>=&amp;</w:instrText>
      </w:r>
      <w:r w:rsidRPr="00786F01">
        <w:rPr>
          <w:rFonts w:ascii="Cambria" w:hAnsi="Cambria"/>
        </w:rPr>
        <w:instrText>I</w:instrText>
      </w:r>
      <w:r w:rsidRPr="00786F01">
        <w:rPr>
          <w:rFonts w:ascii="Cambria" w:hAnsi="Cambria"/>
          <w:lang w:val="uk-UA"/>
        </w:rPr>
        <w:instrText>21</w:instrText>
      </w:r>
      <w:r w:rsidRPr="00786F01">
        <w:rPr>
          <w:rFonts w:ascii="Cambria" w:hAnsi="Cambria"/>
        </w:rPr>
        <w:instrText>DBN</w:instrText>
      </w:r>
      <w:r w:rsidRPr="00786F01">
        <w:rPr>
          <w:rFonts w:ascii="Cambria" w:hAnsi="Cambria"/>
          <w:lang w:val="uk-UA"/>
        </w:rPr>
        <w:instrText>=</w:instrText>
      </w:r>
      <w:r w:rsidRPr="00786F01">
        <w:rPr>
          <w:rFonts w:ascii="Cambria" w:hAnsi="Cambria"/>
        </w:rPr>
        <w:instrText>SKS</w:instrText>
      </w:r>
      <w:r w:rsidRPr="00786F01">
        <w:rPr>
          <w:rFonts w:ascii="Cambria" w:hAnsi="Cambria"/>
          <w:lang w:val="uk-UA"/>
        </w:rPr>
        <w:instrText>_</w:instrText>
      </w:r>
      <w:r w:rsidRPr="00786F01">
        <w:rPr>
          <w:rFonts w:ascii="Cambria" w:hAnsi="Cambria"/>
        </w:rPr>
        <w:instrText>PRINT</w:instrText>
      </w:r>
      <w:r w:rsidRPr="00786F01">
        <w:rPr>
          <w:rFonts w:ascii="Cambria" w:hAnsi="Cambria"/>
          <w:lang w:val="uk-UA"/>
        </w:rPr>
        <w:instrText>&amp;</w:instrText>
      </w:r>
      <w:r w:rsidRPr="00786F01">
        <w:rPr>
          <w:rFonts w:ascii="Cambria" w:hAnsi="Cambria"/>
        </w:rPr>
        <w:instrText>P</w:instrText>
      </w:r>
      <w:r w:rsidRPr="00786F01">
        <w:rPr>
          <w:rFonts w:ascii="Cambria" w:hAnsi="Cambria"/>
          <w:lang w:val="uk-UA"/>
        </w:rPr>
        <w:instrText>21</w:instrText>
      </w:r>
      <w:r w:rsidRPr="00786F01">
        <w:rPr>
          <w:rFonts w:ascii="Cambria" w:hAnsi="Cambria"/>
        </w:rPr>
        <w:instrText>DBN</w:instrText>
      </w:r>
      <w:r w:rsidRPr="00786F01">
        <w:rPr>
          <w:rFonts w:ascii="Cambria" w:hAnsi="Cambria"/>
          <w:lang w:val="uk-UA"/>
        </w:rPr>
        <w:instrText>=</w:instrText>
      </w:r>
      <w:r w:rsidRPr="00786F01">
        <w:rPr>
          <w:rFonts w:ascii="Cambria" w:hAnsi="Cambria"/>
        </w:rPr>
        <w:instrText>SKS</w:instrText>
      </w:r>
      <w:r w:rsidRPr="00786F01">
        <w:rPr>
          <w:rFonts w:ascii="Cambria" w:hAnsi="Cambria"/>
          <w:lang w:val="uk-UA"/>
        </w:rPr>
        <w:instrText>&amp;</w:instrText>
      </w:r>
      <w:r w:rsidRPr="00786F01">
        <w:rPr>
          <w:rFonts w:ascii="Cambria" w:hAnsi="Cambria"/>
        </w:rPr>
        <w:instrText>S</w:instrText>
      </w:r>
      <w:r w:rsidRPr="00786F01">
        <w:rPr>
          <w:rFonts w:ascii="Cambria" w:hAnsi="Cambria"/>
          <w:lang w:val="uk-UA"/>
        </w:rPr>
        <w:instrText>21</w:instrText>
      </w:r>
      <w:r w:rsidRPr="00786F01">
        <w:rPr>
          <w:rFonts w:ascii="Cambria" w:hAnsi="Cambria"/>
        </w:rPr>
        <w:instrText>STN</w:instrText>
      </w:r>
      <w:r w:rsidRPr="00786F01">
        <w:rPr>
          <w:rFonts w:ascii="Cambria" w:hAnsi="Cambria"/>
          <w:lang w:val="uk-UA"/>
        </w:rPr>
        <w:instrText>=1&amp;</w:instrText>
      </w:r>
      <w:r w:rsidRPr="00786F01">
        <w:rPr>
          <w:rFonts w:ascii="Cambria" w:hAnsi="Cambria"/>
        </w:rPr>
        <w:instrText>S</w:instrText>
      </w:r>
      <w:r w:rsidRPr="00786F01">
        <w:rPr>
          <w:rFonts w:ascii="Cambria" w:hAnsi="Cambria"/>
          <w:lang w:val="uk-UA"/>
        </w:rPr>
        <w:instrText>21</w:instrText>
      </w:r>
      <w:r w:rsidRPr="00786F01">
        <w:rPr>
          <w:rFonts w:ascii="Cambria" w:hAnsi="Cambria"/>
        </w:rPr>
        <w:instrText>REF</w:instrText>
      </w:r>
      <w:r w:rsidRPr="00786F01">
        <w:rPr>
          <w:rFonts w:ascii="Cambria" w:hAnsi="Cambria"/>
          <w:lang w:val="uk-UA"/>
        </w:rPr>
        <w:instrText>=&amp;</w:instrText>
      </w:r>
      <w:r w:rsidRPr="00786F01">
        <w:rPr>
          <w:rFonts w:ascii="Cambria" w:hAnsi="Cambria"/>
        </w:rPr>
        <w:instrText>S</w:instrText>
      </w:r>
      <w:r w:rsidRPr="00786F01">
        <w:rPr>
          <w:rFonts w:ascii="Cambria" w:hAnsi="Cambria"/>
          <w:lang w:val="uk-UA"/>
        </w:rPr>
        <w:instrText>21</w:instrText>
      </w:r>
      <w:r w:rsidRPr="00786F01">
        <w:rPr>
          <w:rFonts w:ascii="Cambria" w:hAnsi="Cambria"/>
        </w:rPr>
        <w:instrText>FMT</w:instrText>
      </w:r>
      <w:r w:rsidRPr="00786F01">
        <w:rPr>
          <w:rFonts w:ascii="Cambria" w:hAnsi="Cambria"/>
          <w:lang w:val="uk-UA"/>
        </w:rPr>
        <w:instrText>=</w:instrText>
      </w:r>
      <w:r w:rsidRPr="00786F01">
        <w:rPr>
          <w:rFonts w:ascii="Cambria" w:hAnsi="Cambria"/>
        </w:rPr>
        <w:instrText>fullw</w:instrText>
      </w:r>
      <w:r w:rsidRPr="00786F01">
        <w:rPr>
          <w:rFonts w:ascii="Cambria" w:hAnsi="Cambria"/>
          <w:lang w:val="uk-UA"/>
        </w:rPr>
        <w:instrText>_</w:instrText>
      </w:r>
      <w:r w:rsidRPr="00786F01">
        <w:rPr>
          <w:rFonts w:ascii="Cambria" w:hAnsi="Cambria"/>
        </w:rPr>
        <w:instrText>print</w:instrText>
      </w:r>
      <w:r w:rsidRPr="00786F01">
        <w:rPr>
          <w:rFonts w:ascii="Cambria" w:hAnsi="Cambria"/>
          <w:lang w:val="uk-UA"/>
        </w:rPr>
        <w:instrText>&amp;</w:instrText>
      </w:r>
      <w:r w:rsidRPr="00786F01">
        <w:rPr>
          <w:rFonts w:ascii="Cambria" w:hAnsi="Cambria"/>
        </w:rPr>
        <w:instrText>C</w:instrText>
      </w:r>
      <w:r w:rsidRPr="00786F01">
        <w:rPr>
          <w:rFonts w:ascii="Cambria" w:hAnsi="Cambria"/>
          <w:lang w:val="uk-UA"/>
        </w:rPr>
        <w:instrText>21</w:instrText>
      </w:r>
      <w:r w:rsidRPr="00786F01">
        <w:rPr>
          <w:rFonts w:ascii="Cambria" w:hAnsi="Cambria"/>
        </w:rPr>
        <w:instrText>COM</w:instrText>
      </w:r>
      <w:r w:rsidRPr="00786F01">
        <w:rPr>
          <w:rFonts w:ascii="Cambria" w:hAnsi="Cambria"/>
          <w:lang w:val="uk-UA"/>
        </w:rPr>
        <w:instrText>=</w:instrText>
      </w:r>
      <w:r w:rsidRPr="00786F01">
        <w:rPr>
          <w:rFonts w:ascii="Cambria" w:hAnsi="Cambria"/>
        </w:rPr>
        <w:instrText>S</w:instrText>
      </w:r>
      <w:r w:rsidRPr="00786F01">
        <w:rPr>
          <w:rFonts w:ascii="Cambria" w:hAnsi="Cambria"/>
          <w:lang w:val="uk-UA"/>
        </w:rPr>
        <w:instrText>&amp;</w:instrText>
      </w:r>
      <w:r w:rsidRPr="00786F01">
        <w:rPr>
          <w:rFonts w:ascii="Cambria" w:hAnsi="Cambria"/>
        </w:rPr>
        <w:instrText>S</w:instrText>
      </w:r>
      <w:r w:rsidRPr="00786F01">
        <w:rPr>
          <w:rFonts w:ascii="Cambria" w:hAnsi="Cambria"/>
          <w:lang w:val="uk-UA"/>
        </w:rPr>
        <w:instrText>21</w:instrText>
      </w:r>
      <w:r w:rsidRPr="00786F01">
        <w:rPr>
          <w:rFonts w:ascii="Cambria" w:hAnsi="Cambria"/>
        </w:rPr>
        <w:instrText>CNR</w:instrText>
      </w:r>
      <w:r w:rsidRPr="00786F01">
        <w:rPr>
          <w:rFonts w:ascii="Cambria" w:hAnsi="Cambria"/>
          <w:lang w:val="uk-UA"/>
        </w:rPr>
        <w:instrText>=&amp;</w:instrText>
      </w:r>
      <w:r w:rsidRPr="00786F01">
        <w:rPr>
          <w:rFonts w:ascii="Cambria" w:hAnsi="Cambria"/>
        </w:rPr>
        <w:instrText>S</w:instrText>
      </w:r>
      <w:r w:rsidRPr="00786F01">
        <w:rPr>
          <w:rFonts w:ascii="Cambria" w:hAnsi="Cambria"/>
          <w:lang w:val="uk-UA"/>
        </w:rPr>
        <w:instrText>21</w:instrText>
      </w:r>
      <w:r w:rsidRPr="00786F01">
        <w:rPr>
          <w:rFonts w:ascii="Cambria" w:hAnsi="Cambria"/>
        </w:rPr>
        <w:instrText>P</w:instrText>
      </w:r>
      <w:r w:rsidRPr="00786F01">
        <w:rPr>
          <w:rFonts w:ascii="Cambria" w:hAnsi="Cambria"/>
          <w:lang w:val="uk-UA"/>
        </w:rPr>
        <w:instrText>01=0&amp;</w:instrText>
      </w:r>
      <w:r w:rsidRPr="00786F01">
        <w:rPr>
          <w:rFonts w:ascii="Cambria" w:hAnsi="Cambria"/>
        </w:rPr>
        <w:instrText>S</w:instrText>
      </w:r>
      <w:r w:rsidRPr="00786F01">
        <w:rPr>
          <w:rFonts w:ascii="Cambria" w:hAnsi="Cambria"/>
          <w:lang w:val="uk-UA"/>
        </w:rPr>
        <w:instrText>21</w:instrText>
      </w:r>
      <w:r w:rsidRPr="00786F01">
        <w:rPr>
          <w:rFonts w:ascii="Cambria" w:hAnsi="Cambria"/>
        </w:rPr>
        <w:instrText>P</w:instrText>
      </w:r>
      <w:r w:rsidRPr="00786F01">
        <w:rPr>
          <w:rFonts w:ascii="Cambria" w:hAnsi="Cambria"/>
          <w:lang w:val="uk-UA"/>
        </w:rPr>
        <w:instrText>02=0&amp;</w:instrText>
      </w:r>
      <w:r w:rsidRPr="00786F01">
        <w:rPr>
          <w:rFonts w:ascii="Cambria" w:hAnsi="Cambria"/>
        </w:rPr>
        <w:instrText>S</w:instrText>
      </w:r>
      <w:r w:rsidRPr="00786F01">
        <w:rPr>
          <w:rFonts w:ascii="Cambria" w:hAnsi="Cambria"/>
          <w:lang w:val="uk-UA"/>
        </w:rPr>
        <w:instrText>21</w:instrText>
      </w:r>
      <w:r w:rsidRPr="00786F01">
        <w:rPr>
          <w:rFonts w:ascii="Cambria" w:hAnsi="Cambria"/>
        </w:rPr>
        <w:instrText>P</w:instrText>
      </w:r>
      <w:r w:rsidRPr="00786F01">
        <w:rPr>
          <w:rFonts w:ascii="Cambria" w:hAnsi="Cambria"/>
          <w:lang w:val="uk-UA"/>
        </w:rPr>
        <w:instrText>03=</w:instrText>
      </w:r>
      <w:r w:rsidRPr="00786F01">
        <w:rPr>
          <w:rFonts w:ascii="Cambria" w:hAnsi="Cambria"/>
        </w:rPr>
        <w:instrText>M</w:instrText>
      </w:r>
      <w:r w:rsidRPr="00786F01">
        <w:rPr>
          <w:rFonts w:ascii="Cambria" w:hAnsi="Cambria"/>
          <w:lang w:val="uk-UA"/>
        </w:rPr>
        <w:instrText>=&amp;</w:instrText>
      </w:r>
      <w:r w:rsidRPr="00786F01">
        <w:rPr>
          <w:rFonts w:ascii="Cambria" w:hAnsi="Cambria"/>
        </w:rPr>
        <w:instrText>S</w:instrText>
      </w:r>
      <w:r w:rsidRPr="00786F01">
        <w:rPr>
          <w:rFonts w:ascii="Cambria" w:hAnsi="Cambria"/>
          <w:lang w:val="uk-UA"/>
        </w:rPr>
        <w:instrText>21</w:instrText>
      </w:r>
      <w:r w:rsidRPr="00786F01">
        <w:rPr>
          <w:rFonts w:ascii="Cambria" w:hAnsi="Cambria"/>
        </w:rPr>
        <w:instrText>STR</w:instrText>
      </w:r>
      <w:r w:rsidRPr="00786F01">
        <w:rPr>
          <w:rFonts w:ascii="Cambria" w:hAnsi="Cambria"/>
          <w:lang w:val="uk-UA"/>
        </w:rPr>
        <w:instrText xml:space="preserve">=" </w:instrText>
      </w:r>
      <w:r w:rsidRPr="00786F01">
        <w:rPr>
          <w:rFonts w:ascii="Cambria" w:hAnsi="Cambria"/>
        </w:rPr>
        <w:fldChar w:fldCharType="end"/>
      </w:r>
      <w:r w:rsidRPr="00786F01">
        <w:rPr>
          <w:rFonts w:ascii="Cambria" w:hAnsi="Cambria"/>
          <w:bCs/>
          <w:lang w:val="uk-UA"/>
        </w:rPr>
        <w:t>Коаліція</w:t>
      </w:r>
      <w:r w:rsidRPr="00786F01">
        <w:rPr>
          <w:rFonts w:ascii="Cambria" w:hAnsi="Cambria"/>
          <w:lang w:val="uk-UA"/>
        </w:rPr>
        <w:t xml:space="preserve"> як різновид міжпартійної комунікації у міжвиборчий період / О. </w:t>
      </w:r>
      <w:proofErr w:type="spellStart"/>
      <w:r w:rsidRPr="00786F01">
        <w:rPr>
          <w:rFonts w:ascii="Cambria" w:hAnsi="Cambria"/>
          <w:lang w:val="uk-UA"/>
        </w:rPr>
        <w:t>Шиманова</w:t>
      </w:r>
      <w:proofErr w:type="spellEnd"/>
      <w:r w:rsidRPr="00786F01">
        <w:rPr>
          <w:rFonts w:ascii="Cambria" w:hAnsi="Cambria"/>
          <w:lang w:val="uk-UA"/>
        </w:rPr>
        <w:t xml:space="preserve"> // Науковий вісник Ужгородського університету. </w:t>
      </w:r>
      <w:r w:rsidRPr="00E57C7C">
        <w:rPr>
          <w:rFonts w:ascii="Cambria" w:hAnsi="Cambria"/>
          <w:lang w:val="uk-UA"/>
        </w:rPr>
        <w:t xml:space="preserve">Серія: Політологія, соціологія, філософія. – 2008. – </w:t>
      </w:r>
      <w:r w:rsidRPr="00E57C7C">
        <w:rPr>
          <w:rFonts w:ascii="Cambria" w:hAnsi="Cambria"/>
          <w:bCs/>
          <w:lang w:val="uk-UA"/>
        </w:rPr>
        <w:t>Вип. 9</w:t>
      </w:r>
      <w:r w:rsidRPr="00E57C7C">
        <w:rPr>
          <w:rFonts w:ascii="Cambria" w:hAnsi="Cambria"/>
          <w:lang w:val="uk-UA"/>
        </w:rPr>
        <w:t>. – С. 180-184.</w:t>
      </w:r>
      <w:r w:rsidRPr="00786F01">
        <w:rPr>
          <w:rFonts w:ascii="Cambria" w:hAnsi="Cambria"/>
          <w:lang w:val="uk-UA"/>
        </w:rPr>
        <w:t xml:space="preserve"> </w:t>
      </w:r>
      <w:proofErr w:type="spellStart"/>
      <w:r w:rsidRPr="00E57C7C">
        <w:rPr>
          <w:rFonts w:ascii="Cambria" w:hAnsi="Cambria" w:cs="Arial"/>
          <w:b/>
          <w:lang w:val="uk-UA"/>
        </w:rPr>
        <w:t>Шаранич</w:t>
      </w:r>
      <w:proofErr w:type="spellEnd"/>
      <w:r w:rsidRPr="00E57C7C">
        <w:rPr>
          <w:rFonts w:ascii="Cambria" w:hAnsi="Cambria" w:cs="Arial"/>
          <w:b/>
          <w:lang w:val="uk-UA"/>
        </w:rPr>
        <w:t xml:space="preserve"> С.С.</w:t>
      </w:r>
      <w:r w:rsidRPr="00E57C7C">
        <w:rPr>
          <w:rFonts w:ascii="Cambria" w:hAnsi="Cambria" w:cs="Arial"/>
          <w:lang w:val="uk-UA"/>
        </w:rPr>
        <w:t xml:space="preserve"> Парламентська більшість (коаліція) та парламентська опозиція: теоретико-правове дослідження. </w:t>
      </w:r>
      <w:proofErr w:type="spellStart"/>
      <w:r w:rsidRPr="00852A64">
        <w:rPr>
          <w:rFonts w:ascii="Cambria" w:hAnsi="Cambria" w:cs="Arial"/>
          <w:lang w:val="uk-UA"/>
        </w:rPr>
        <w:t>Дис</w:t>
      </w:r>
      <w:proofErr w:type="spellEnd"/>
      <w:r w:rsidRPr="00852A64">
        <w:rPr>
          <w:rFonts w:ascii="Cambria" w:hAnsi="Cambria" w:cs="Arial"/>
          <w:lang w:val="uk-UA"/>
        </w:rPr>
        <w:t xml:space="preserve">. … </w:t>
      </w:r>
      <w:proofErr w:type="spellStart"/>
      <w:r w:rsidRPr="00852A64">
        <w:rPr>
          <w:rFonts w:ascii="Cambria" w:hAnsi="Cambria" w:cs="Arial"/>
          <w:lang w:val="uk-UA"/>
        </w:rPr>
        <w:t>канд</w:t>
      </w:r>
      <w:proofErr w:type="spellEnd"/>
      <w:r w:rsidRPr="00852A64">
        <w:rPr>
          <w:rFonts w:ascii="Cambria" w:hAnsi="Cambria" w:cs="Arial"/>
          <w:lang w:val="uk-UA"/>
        </w:rPr>
        <w:t xml:space="preserve">. </w:t>
      </w:r>
      <w:proofErr w:type="spellStart"/>
      <w:r w:rsidRPr="00852A64">
        <w:rPr>
          <w:rFonts w:ascii="Cambria" w:hAnsi="Cambria" w:cs="Arial"/>
          <w:lang w:val="uk-UA"/>
        </w:rPr>
        <w:t>юрид</w:t>
      </w:r>
      <w:proofErr w:type="spellEnd"/>
      <w:r w:rsidRPr="00852A64">
        <w:rPr>
          <w:rFonts w:ascii="Cambria" w:hAnsi="Cambria" w:cs="Arial"/>
          <w:lang w:val="uk-UA"/>
        </w:rPr>
        <w:t xml:space="preserve">. </w:t>
      </w:r>
      <w:r>
        <w:rPr>
          <w:rFonts w:ascii="Cambria" w:hAnsi="Cambria" w:cs="Arial"/>
          <w:lang w:val="uk-UA"/>
        </w:rPr>
        <w:t>н</w:t>
      </w:r>
      <w:r w:rsidRPr="00852A64">
        <w:rPr>
          <w:rFonts w:ascii="Cambria" w:hAnsi="Cambria" w:cs="Arial"/>
          <w:lang w:val="uk-UA"/>
        </w:rPr>
        <w:t>аук</w:t>
      </w:r>
      <w:r>
        <w:rPr>
          <w:rFonts w:ascii="Cambria" w:hAnsi="Cambria" w:cs="Arial"/>
          <w:lang w:val="uk-UA"/>
        </w:rPr>
        <w:t xml:space="preserve"> / </w:t>
      </w:r>
      <w:proofErr w:type="spellStart"/>
      <w:r>
        <w:rPr>
          <w:rFonts w:ascii="Cambria" w:hAnsi="Cambria" w:cs="Arial"/>
          <w:lang w:val="uk-UA"/>
        </w:rPr>
        <w:t>Шаранич</w:t>
      </w:r>
      <w:proofErr w:type="spellEnd"/>
      <w:r>
        <w:rPr>
          <w:rFonts w:ascii="Cambria" w:hAnsi="Cambria" w:cs="Arial"/>
          <w:lang w:val="uk-UA"/>
        </w:rPr>
        <w:t xml:space="preserve"> С.С.</w:t>
      </w:r>
      <w:r w:rsidRPr="00852A64">
        <w:rPr>
          <w:rFonts w:ascii="Cambria" w:hAnsi="Cambria" w:cs="Arial"/>
          <w:lang w:val="uk-UA"/>
        </w:rPr>
        <w:t xml:space="preserve"> – Ужгород, 2013. – 196 с.</w:t>
      </w:r>
    </w:p>
  </w:footnote>
  <w:footnote w:id="3">
    <w:p w:rsidR="000123BF" w:rsidRPr="00C72E77" w:rsidRDefault="000123BF" w:rsidP="00C72E77">
      <w:pPr>
        <w:pStyle w:val="a4"/>
        <w:ind w:firstLine="540"/>
        <w:jc w:val="both"/>
        <w:rPr>
          <w:rFonts w:ascii="Cambria" w:hAnsi="Cambria"/>
          <w:lang w:val="uk-UA"/>
        </w:rPr>
      </w:pPr>
      <w:r w:rsidRPr="00C72E77">
        <w:rPr>
          <w:rStyle w:val="a6"/>
          <w:rFonts w:ascii="Cambria" w:hAnsi="Cambria"/>
        </w:rPr>
        <w:footnoteRef/>
      </w:r>
      <w:r w:rsidRPr="00852A64">
        <w:rPr>
          <w:rFonts w:ascii="Cambria" w:hAnsi="Cambria"/>
          <w:lang w:val="uk-UA"/>
        </w:rPr>
        <w:t xml:space="preserve"> </w:t>
      </w:r>
      <w:hyperlink r:id="rId10" w:history="1">
        <w:r w:rsidRPr="00852A64">
          <w:rPr>
            <w:rFonts w:ascii="Cambria" w:hAnsi="Cambria"/>
            <w:b/>
            <w:bCs/>
            <w:lang w:val="uk-UA"/>
          </w:rPr>
          <w:t xml:space="preserve">Барабаш Ю. </w:t>
        </w:r>
      </w:hyperlink>
      <w:r w:rsidR="00020980">
        <w:fldChar w:fldCharType="begin"/>
      </w:r>
      <w:r w:rsidR="00020980" w:rsidRPr="00852A64">
        <w:rPr>
          <w:lang w:val="uk-UA"/>
        </w:rPr>
        <w:instrText xml:space="preserve"> </w:instrText>
      </w:r>
      <w:r w:rsidR="00020980">
        <w:instrText>HYPERLINK</w:instrText>
      </w:r>
      <w:r w:rsidR="00020980" w:rsidRPr="00852A64">
        <w:rPr>
          <w:lang w:val="uk-UA"/>
        </w:rPr>
        <w:instrText xml:space="preserve"> "</w:instrText>
      </w:r>
      <w:r w:rsidR="00020980">
        <w:instrText>http</w:instrText>
      </w:r>
      <w:r w:rsidR="00020980" w:rsidRPr="00852A64">
        <w:rPr>
          <w:lang w:val="uk-UA"/>
        </w:rPr>
        <w:instrText>://</w:instrText>
      </w:r>
      <w:r w:rsidR="00020980">
        <w:instrText>lib</w:instrText>
      </w:r>
      <w:r w:rsidR="00020980" w:rsidRPr="00852A64">
        <w:rPr>
          <w:lang w:val="uk-UA"/>
        </w:rPr>
        <w:instrText>.</w:instrText>
      </w:r>
      <w:r w:rsidR="00020980">
        <w:instrText>academy</w:instrText>
      </w:r>
      <w:r w:rsidR="00020980" w:rsidRPr="00852A64">
        <w:rPr>
          <w:lang w:val="uk-UA"/>
        </w:rPr>
        <w:instrText>.</w:instrText>
      </w:r>
      <w:r w:rsidR="00020980">
        <w:instrText>gov</w:instrText>
      </w:r>
      <w:r w:rsidR="00020980" w:rsidRPr="00852A64">
        <w:rPr>
          <w:lang w:val="uk-UA"/>
        </w:rPr>
        <w:instrText>.</w:instrText>
      </w:r>
      <w:r w:rsidR="00020980">
        <w:instrText>ua</w:instrText>
      </w:r>
      <w:r w:rsidR="00020980" w:rsidRPr="00852A64">
        <w:rPr>
          <w:lang w:val="uk-UA"/>
        </w:rPr>
        <w:instrText>/</w:instrText>
      </w:r>
      <w:r w:rsidR="00020980">
        <w:instrText>ISAPI</w:instrText>
      </w:r>
      <w:r w:rsidR="00020980" w:rsidRPr="00852A64">
        <w:rPr>
          <w:lang w:val="uk-UA"/>
        </w:rPr>
        <w:instrText>/</w:instrText>
      </w:r>
      <w:r w:rsidR="00020980">
        <w:instrText>irbis</w:instrText>
      </w:r>
      <w:r w:rsidR="00020980" w:rsidRPr="00852A64">
        <w:rPr>
          <w:lang w:val="uk-UA"/>
        </w:rPr>
        <w:instrText>64</w:instrText>
      </w:r>
      <w:r w:rsidR="00020980">
        <w:instrText>r</w:instrText>
      </w:r>
      <w:r w:rsidR="00020980" w:rsidRPr="00852A64">
        <w:rPr>
          <w:lang w:val="uk-UA"/>
        </w:rPr>
        <w:instrText>_</w:instrText>
      </w:r>
      <w:r w:rsidR="00020980">
        <w:instrText>opak</w:instrText>
      </w:r>
      <w:r w:rsidR="00020980" w:rsidRPr="00852A64">
        <w:rPr>
          <w:lang w:val="uk-UA"/>
        </w:rPr>
        <w:instrText>71/</w:instrText>
      </w:r>
      <w:r w:rsidR="00020980">
        <w:instrText>cgiirbis</w:instrText>
      </w:r>
      <w:r w:rsidR="00020980" w:rsidRPr="00852A64">
        <w:rPr>
          <w:lang w:val="uk-UA"/>
        </w:rPr>
        <w:instrText>_64.</w:instrText>
      </w:r>
      <w:r w:rsidR="00020980">
        <w:instrText>dll</w:instrText>
      </w:r>
      <w:r w:rsidR="00020980" w:rsidRPr="00852A64">
        <w:rPr>
          <w:lang w:val="uk-UA"/>
        </w:rPr>
        <w:instrText>?</w:instrText>
      </w:r>
      <w:r w:rsidR="00020980">
        <w:instrText>Z</w:instrText>
      </w:r>
      <w:r w:rsidR="00020980" w:rsidRPr="00852A64">
        <w:rPr>
          <w:lang w:val="uk-UA"/>
        </w:rPr>
        <w:instrText>21</w:instrText>
      </w:r>
      <w:r w:rsidR="00020980">
        <w:instrText>ID</w:instrText>
      </w:r>
      <w:r w:rsidR="00020980" w:rsidRPr="00852A64">
        <w:rPr>
          <w:lang w:val="uk-UA"/>
        </w:rPr>
        <w:instrText>=&amp;</w:instrText>
      </w:r>
      <w:r w:rsidR="00020980">
        <w:instrText>I</w:instrText>
      </w:r>
      <w:r w:rsidR="00020980" w:rsidRPr="00852A64">
        <w:rPr>
          <w:lang w:val="uk-UA"/>
        </w:rPr>
        <w:instrText>21</w:instrText>
      </w:r>
      <w:r w:rsidR="00020980">
        <w:instrText>DBN</w:instrText>
      </w:r>
      <w:r w:rsidR="00020980" w:rsidRPr="00852A64">
        <w:rPr>
          <w:lang w:val="uk-UA"/>
        </w:rPr>
        <w:instrText>=</w:instrText>
      </w:r>
      <w:r w:rsidR="00020980">
        <w:instrText>DB</w:instrText>
      </w:r>
      <w:r w:rsidR="00020980" w:rsidRPr="00852A64">
        <w:rPr>
          <w:lang w:val="uk-UA"/>
        </w:rPr>
        <w:instrText>-2&amp;</w:instrText>
      </w:r>
      <w:r w:rsidR="00020980">
        <w:instrText>P</w:instrText>
      </w:r>
      <w:r w:rsidR="00020980" w:rsidRPr="00852A64">
        <w:rPr>
          <w:lang w:val="uk-UA"/>
        </w:rPr>
        <w:instrText>21</w:instrText>
      </w:r>
      <w:r w:rsidR="00020980">
        <w:instrText>DBN</w:instrText>
      </w:r>
      <w:r w:rsidR="00020980" w:rsidRPr="00852A64">
        <w:rPr>
          <w:lang w:val="uk-UA"/>
        </w:rPr>
        <w:instrText>=</w:instrText>
      </w:r>
      <w:r w:rsidR="00020980">
        <w:instrText>DB</w:instrText>
      </w:r>
      <w:r w:rsidR="00020980" w:rsidRPr="00852A64">
        <w:rPr>
          <w:lang w:val="uk-UA"/>
        </w:rPr>
        <w:instrText>-2&amp;</w:instrText>
      </w:r>
      <w:r w:rsidR="00020980">
        <w:instrText>S</w:instrText>
      </w:r>
      <w:r w:rsidR="00020980" w:rsidRPr="00852A64">
        <w:rPr>
          <w:lang w:val="uk-UA"/>
        </w:rPr>
        <w:instrText>21</w:instrText>
      </w:r>
      <w:r w:rsidR="00020980">
        <w:instrText>STN</w:instrText>
      </w:r>
      <w:r w:rsidR="00020980" w:rsidRPr="00852A64">
        <w:rPr>
          <w:lang w:val="uk-UA"/>
        </w:rPr>
        <w:instrText>=1&amp;</w:instrText>
      </w:r>
      <w:r w:rsidR="00020980">
        <w:instrText>S</w:instrText>
      </w:r>
      <w:r w:rsidR="00020980" w:rsidRPr="00852A64">
        <w:rPr>
          <w:lang w:val="uk-UA"/>
        </w:rPr>
        <w:instrText>21</w:instrText>
      </w:r>
      <w:r w:rsidR="00020980">
        <w:instrText>REF</w:instrText>
      </w:r>
      <w:r w:rsidR="00020980" w:rsidRPr="00852A64">
        <w:rPr>
          <w:lang w:val="uk-UA"/>
        </w:rPr>
        <w:instrText>=10&amp;</w:instrText>
      </w:r>
      <w:r w:rsidR="00020980">
        <w:instrText>S</w:instrText>
      </w:r>
      <w:r w:rsidR="00020980" w:rsidRPr="00852A64">
        <w:rPr>
          <w:lang w:val="uk-UA"/>
        </w:rPr>
        <w:instrText>21</w:instrText>
      </w:r>
      <w:r w:rsidR="00020980">
        <w:instrText>FMT</w:instrText>
      </w:r>
      <w:r w:rsidR="00020980" w:rsidRPr="00852A64">
        <w:rPr>
          <w:lang w:val="uk-UA"/>
        </w:rPr>
        <w:instrText>=</w:instrText>
      </w:r>
      <w:r w:rsidR="00020980">
        <w:instrText>fullw</w:instrText>
      </w:r>
      <w:r w:rsidR="00020980" w:rsidRPr="00852A64">
        <w:rPr>
          <w:lang w:val="uk-UA"/>
        </w:rPr>
        <w:instrText>&amp;</w:instrText>
      </w:r>
      <w:r w:rsidR="00020980">
        <w:instrText>C</w:instrText>
      </w:r>
      <w:r w:rsidR="00020980" w:rsidRPr="00852A64">
        <w:rPr>
          <w:lang w:val="uk-UA"/>
        </w:rPr>
        <w:instrText>21</w:instrText>
      </w:r>
      <w:r w:rsidR="00020980">
        <w:instrText>COM</w:instrText>
      </w:r>
      <w:r w:rsidR="00020980" w:rsidRPr="00852A64">
        <w:rPr>
          <w:lang w:val="uk-UA"/>
        </w:rPr>
        <w:instrText>=</w:instrText>
      </w:r>
      <w:r w:rsidR="00020980">
        <w:instrText>S</w:instrText>
      </w:r>
      <w:r w:rsidR="00020980" w:rsidRPr="00852A64">
        <w:rPr>
          <w:lang w:val="uk-UA"/>
        </w:rPr>
        <w:instrText>&amp;</w:instrText>
      </w:r>
      <w:r w:rsidR="00020980">
        <w:instrText>S</w:instrText>
      </w:r>
      <w:r w:rsidR="00020980" w:rsidRPr="00852A64">
        <w:rPr>
          <w:lang w:val="uk-UA"/>
        </w:rPr>
        <w:instrText>21</w:instrText>
      </w:r>
      <w:r w:rsidR="00020980">
        <w:instrText>CNR</w:instrText>
      </w:r>
      <w:r w:rsidR="00020980" w:rsidRPr="00852A64">
        <w:rPr>
          <w:lang w:val="uk-UA"/>
        </w:rPr>
        <w:instrText>=20&amp;</w:instrText>
      </w:r>
      <w:r w:rsidR="00020980">
        <w:instrText>S</w:instrText>
      </w:r>
      <w:r w:rsidR="00020980" w:rsidRPr="00852A64">
        <w:rPr>
          <w:lang w:val="uk-UA"/>
        </w:rPr>
        <w:instrText>21</w:instrText>
      </w:r>
      <w:r w:rsidR="00020980">
        <w:instrText>P</w:instrText>
      </w:r>
      <w:r w:rsidR="00020980" w:rsidRPr="00852A64">
        <w:rPr>
          <w:lang w:val="uk-UA"/>
        </w:rPr>
        <w:instrText>01=0&amp;</w:instrText>
      </w:r>
      <w:r w:rsidR="00020980">
        <w:instrText>S</w:instrText>
      </w:r>
      <w:r w:rsidR="00020980" w:rsidRPr="00852A64">
        <w:rPr>
          <w:lang w:val="uk-UA"/>
        </w:rPr>
        <w:instrText>21</w:instrText>
      </w:r>
      <w:r w:rsidR="00020980">
        <w:instrText>P</w:instrText>
      </w:r>
      <w:r w:rsidR="00020980" w:rsidRPr="00852A64">
        <w:rPr>
          <w:lang w:val="uk-UA"/>
        </w:rPr>
        <w:instrText>02=0&amp;</w:instrText>
      </w:r>
      <w:r w:rsidR="00020980">
        <w:instrText>S</w:instrText>
      </w:r>
      <w:r w:rsidR="00020980" w:rsidRPr="00852A64">
        <w:rPr>
          <w:lang w:val="uk-UA"/>
        </w:rPr>
        <w:instrText>21</w:instrText>
      </w:r>
      <w:r w:rsidR="00020980">
        <w:instrText>P</w:instrText>
      </w:r>
      <w:r w:rsidR="00020980" w:rsidRPr="00852A64">
        <w:rPr>
          <w:lang w:val="uk-UA"/>
        </w:rPr>
        <w:instrText>03=</w:instrText>
      </w:r>
      <w:r w:rsidR="00020980">
        <w:instrText>M</w:instrText>
      </w:r>
      <w:r w:rsidR="00020980" w:rsidRPr="00852A64">
        <w:rPr>
          <w:lang w:val="uk-UA"/>
        </w:rPr>
        <w:instrText>=&amp;</w:instrText>
      </w:r>
      <w:r w:rsidR="00020980">
        <w:instrText>S</w:instrText>
      </w:r>
      <w:r w:rsidR="00020980" w:rsidRPr="00852A64">
        <w:rPr>
          <w:lang w:val="uk-UA"/>
        </w:rPr>
        <w:instrText>21</w:instrText>
      </w:r>
      <w:r w:rsidR="00020980">
        <w:instrText>COLORTERMS</w:instrText>
      </w:r>
      <w:r w:rsidR="00020980" w:rsidRPr="00852A64">
        <w:rPr>
          <w:lang w:val="uk-UA"/>
        </w:rPr>
        <w:instrText>=0&amp;</w:instrText>
      </w:r>
      <w:r w:rsidR="00020980">
        <w:instrText>S</w:instrText>
      </w:r>
      <w:r w:rsidR="00020980" w:rsidRPr="00852A64">
        <w:rPr>
          <w:lang w:val="uk-UA"/>
        </w:rPr>
        <w:instrText>21</w:instrText>
      </w:r>
      <w:r w:rsidR="00020980">
        <w:instrText>STR</w:instrText>
      </w:r>
      <w:r w:rsidR="00020980" w:rsidRPr="00852A64">
        <w:rPr>
          <w:lang w:val="uk-UA"/>
        </w:rPr>
        <w:instrText xml:space="preserve">=" </w:instrText>
      </w:r>
      <w:r w:rsidR="00020980">
        <w:fldChar w:fldCharType="end"/>
      </w:r>
      <w:r w:rsidRPr="00852A64">
        <w:rPr>
          <w:rFonts w:ascii="Cambria" w:hAnsi="Cambria"/>
          <w:lang w:val="uk-UA"/>
        </w:rPr>
        <w:t xml:space="preserve">Правові засади функціонування парламентської </w:t>
      </w:r>
      <w:r w:rsidRPr="00852A64">
        <w:rPr>
          <w:rFonts w:ascii="Cambria" w:hAnsi="Cambria"/>
          <w:bCs/>
          <w:lang w:val="uk-UA"/>
        </w:rPr>
        <w:t>коаліції</w:t>
      </w:r>
      <w:r w:rsidRPr="00852A64">
        <w:rPr>
          <w:rFonts w:ascii="Cambria" w:hAnsi="Cambria"/>
          <w:lang w:val="uk-UA"/>
        </w:rPr>
        <w:t xml:space="preserve">: проблеми теорії і практики / Ю. Барабаш // Вісник Академії правових наук України. – 2006. - </w:t>
      </w:r>
      <w:r w:rsidRPr="00C72E77">
        <w:rPr>
          <w:rFonts w:ascii="Cambria" w:hAnsi="Cambria"/>
          <w:bCs/>
        </w:rPr>
        <w:t>N</w:t>
      </w:r>
      <w:r w:rsidRPr="00852A64">
        <w:rPr>
          <w:rFonts w:ascii="Cambria" w:hAnsi="Cambria"/>
          <w:bCs/>
          <w:lang w:val="uk-UA"/>
        </w:rPr>
        <w:t>2</w:t>
      </w:r>
      <w:r w:rsidRPr="00852A64">
        <w:rPr>
          <w:rFonts w:ascii="Cambria" w:hAnsi="Cambria"/>
          <w:lang w:val="uk-UA"/>
        </w:rPr>
        <w:t>. – С.</w:t>
      </w:r>
      <w:r w:rsidRPr="00C72E77">
        <w:rPr>
          <w:rFonts w:ascii="Cambria" w:hAnsi="Cambria"/>
          <w:lang w:val="uk-UA"/>
        </w:rPr>
        <w:t xml:space="preserve"> 56.</w:t>
      </w:r>
    </w:p>
  </w:footnote>
  <w:footnote w:id="4">
    <w:p w:rsidR="000123BF" w:rsidRPr="00C72E77" w:rsidRDefault="000123BF" w:rsidP="00C72E77">
      <w:pPr>
        <w:pStyle w:val="a4"/>
        <w:ind w:firstLine="540"/>
        <w:jc w:val="both"/>
        <w:rPr>
          <w:rFonts w:ascii="Cambria" w:hAnsi="Cambria"/>
        </w:rPr>
      </w:pPr>
      <w:r w:rsidRPr="00C72E77">
        <w:rPr>
          <w:rStyle w:val="a6"/>
          <w:rFonts w:ascii="Cambria" w:hAnsi="Cambria"/>
        </w:rPr>
        <w:footnoteRef/>
      </w:r>
      <w:r w:rsidRPr="00C72E77">
        <w:rPr>
          <w:rFonts w:ascii="Cambria" w:hAnsi="Cambria"/>
        </w:rPr>
        <w:t xml:space="preserve"> </w:t>
      </w:r>
      <w:proofErr w:type="spellStart"/>
      <w:r w:rsidRPr="00C72E77">
        <w:rPr>
          <w:rFonts w:ascii="Cambria" w:hAnsi="Cambria"/>
          <w:b/>
        </w:rPr>
        <w:t>Савчин</w:t>
      </w:r>
      <w:proofErr w:type="spellEnd"/>
      <w:r w:rsidRPr="00C72E77">
        <w:rPr>
          <w:rFonts w:ascii="Cambria" w:hAnsi="Cambria"/>
          <w:b/>
        </w:rPr>
        <w:t xml:space="preserve"> М.</w:t>
      </w:r>
      <w:r w:rsidRPr="00C72E77">
        <w:rPr>
          <w:rFonts w:ascii="Cambria" w:hAnsi="Cambria"/>
        </w:rPr>
        <w:t xml:space="preserve"> </w:t>
      </w:r>
      <w:proofErr w:type="spellStart"/>
      <w:r w:rsidRPr="00C72E77">
        <w:rPr>
          <w:rFonts w:ascii="Cambria" w:hAnsi="Cambria"/>
        </w:rPr>
        <w:t>Конституціоналізм</w:t>
      </w:r>
      <w:proofErr w:type="spellEnd"/>
      <w:r w:rsidRPr="00C72E77">
        <w:rPr>
          <w:rFonts w:ascii="Cambria" w:hAnsi="Cambria"/>
        </w:rPr>
        <w:t xml:space="preserve"> і природа </w:t>
      </w:r>
      <w:proofErr w:type="spellStart"/>
      <w:r w:rsidRPr="00C72E77">
        <w:rPr>
          <w:rFonts w:ascii="Cambria" w:hAnsi="Cambria"/>
        </w:rPr>
        <w:t>конституції</w:t>
      </w:r>
      <w:proofErr w:type="spellEnd"/>
      <w:r w:rsidRPr="00C72E77">
        <w:rPr>
          <w:rFonts w:ascii="Cambria" w:hAnsi="Cambria"/>
        </w:rPr>
        <w:t xml:space="preserve">. </w:t>
      </w:r>
      <w:proofErr w:type="spellStart"/>
      <w:r w:rsidRPr="00C72E77">
        <w:rPr>
          <w:rFonts w:ascii="Cambria" w:hAnsi="Cambria"/>
        </w:rPr>
        <w:t>Монографія</w:t>
      </w:r>
      <w:proofErr w:type="spellEnd"/>
      <w:r w:rsidRPr="00C72E77">
        <w:rPr>
          <w:rFonts w:ascii="Cambria" w:hAnsi="Cambria"/>
          <w:lang w:val="uk-UA"/>
        </w:rPr>
        <w:t xml:space="preserve"> / </w:t>
      </w:r>
      <w:proofErr w:type="spellStart"/>
      <w:r w:rsidRPr="00C72E77">
        <w:rPr>
          <w:rFonts w:ascii="Cambria" w:hAnsi="Cambria"/>
          <w:lang w:val="uk-UA"/>
        </w:rPr>
        <w:t>Савчин</w:t>
      </w:r>
      <w:proofErr w:type="spellEnd"/>
      <w:r w:rsidRPr="00C72E77">
        <w:rPr>
          <w:rFonts w:ascii="Cambria" w:hAnsi="Cambria"/>
          <w:lang w:val="uk-UA"/>
        </w:rPr>
        <w:t xml:space="preserve"> М.В</w:t>
      </w:r>
      <w:r w:rsidRPr="00C72E77">
        <w:rPr>
          <w:rFonts w:ascii="Cambria" w:hAnsi="Cambria"/>
        </w:rPr>
        <w:t xml:space="preserve">. – Ужгород: </w:t>
      </w:r>
      <w:proofErr w:type="spellStart"/>
      <w:r w:rsidRPr="00C72E77">
        <w:rPr>
          <w:rFonts w:ascii="Cambria" w:hAnsi="Cambria"/>
        </w:rPr>
        <w:t>Поліграфцентр</w:t>
      </w:r>
      <w:proofErr w:type="spellEnd"/>
      <w:r w:rsidRPr="00C72E77">
        <w:rPr>
          <w:rFonts w:ascii="Cambria" w:hAnsi="Cambria"/>
        </w:rPr>
        <w:t xml:space="preserve"> «</w:t>
      </w:r>
      <w:proofErr w:type="spellStart"/>
      <w:r w:rsidRPr="00C72E77">
        <w:rPr>
          <w:rFonts w:ascii="Cambria" w:hAnsi="Cambria"/>
        </w:rPr>
        <w:t>Ліра</w:t>
      </w:r>
      <w:proofErr w:type="spellEnd"/>
      <w:r w:rsidRPr="00C72E77">
        <w:rPr>
          <w:rFonts w:ascii="Cambria" w:hAnsi="Cambria"/>
        </w:rPr>
        <w:t xml:space="preserve">», 2009. – С. 189. </w:t>
      </w:r>
    </w:p>
  </w:footnote>
  <w:footnote w:id="5">
    <w:p w:rsidR="000123BF" w:rsidRPr="00C72E77" w:rsidRDefault="000123BF" w:rsidP="00C72E77">
      <w:pPr>
        <w:shd w:val="clear" w:color="auto" w:fill="FFFFFF"/>
        <w:ind w:firstLine="539"/>
        <w:jc w:val="both"/>
        <w:rPr>
          <w:rFonts w:ascii="Cambria" w:hAnsi="Cambria"/>
          <w:sz w:val="20"/>
          <w:szCs w:val="20"/>
        </w:rPr>
      </w:pPr>
      <w:r w:rsidRPr="00C72E77">
        <w:rPr>
          <w:rStyle w:val="a6"/>
          <w:rFonts w:ascii="Cambria" w:hAnsi="Cambria"/>
          <w:sz w:val="20"/>
          <w:szCs w:val="20"/>
        </w:rPr>
        <w:footnoteRef/>
      </w:r>
      <w:r w:rsidRPr="00C72E77">
        <w:rPr>
          <w:rFonts w:ascii="Cambria" w:hAnsi="Cambria"/>
          <w:sz w:val="20"/>
          <w:szCs w:val="20"/>
        </w:rPr>
        <w:t xml:space="preserve"> </w:t>
      </w:r>
      <w:proofErr w:type="spellStart"/>
      <w:r w:rsidRPr="00C72E77">
        <w:rPr>
          <w:rFonts w:ascii="Cambria" w:hAnsi="Cambria"/>
          <w:b/>
          <w:sz w:val="20"/>
          <w:szCs w:val="20"/>
        </w:rPr>
        <w:t>Зарицька</w:t>
      </w:r>
      <w:proofErr w:type="spellEnd"/>
      <w:r w:rsidRPr="00C72E77">
        <w:rPr>
          <w:rFonts w:ascii="Cambria" w:hAnsi="Cambria"/>
          <w:sz w:val="20"/>
          <w:szCs w:val="20"/>
        </w:rPr>
        <w:t xml:space="preserve"> І.В. </w:t>
      </w:r>
      <w:proofErr w:type="spellStart"/>
      <w:r w:rsidRPr="00C72E77">
        <w:rPr>
          <w:rFonts w:ascii="Cambria" w:hAnsi="Cambria"/>
          <w:sz w:val="20"/>
          <w:szCs w:val="20"/>
        </w:rPr>
        <w:t>Парламентська</w:t>
      </w:r>
      <w:proofErr w:type="spellEnd"/>
      <w:r w:rsidRPr="00C72E77">
        <w:rPr>
          <w:rFonts w:ascii="Cambria" w:hAnsi="Cambria"/>
          <w:sz w:val="20"/>
          <w:szCs w:val="20"/>
        </w:rPr>
        <w:t xml:space="preserve"> </w:t>
      </w:r>
      <w:proofErr w:type="spellStart"/>
      <w:r w:rsidRPr="00C72E77">
        <w:rPr>
          <w:rFonts w:ascii="Cambria" w:hAnsi="Cambria"/>
          <w:sz w:val="20"/>
          <w:szCs w:val="20"/>
        </w:rPr>
        <w:t>опозиція</w:t>
      </w:r>
      <w:proofErr w:type="spellEnd"/>
      <w:r w:rsidRPr="00C72E77">
        <w:rPr>
          <w:rFonts w:ascii="Cambria" w:hAnsi="Cambria"/>
          <w:sz w:val="20"/>
          <w:szCs w:val="20"/>
        </w:rPr>
        <w:t xml:space="preserve"> як </w:t>
      </w:r>
      <w:proofErr w:type="spellStart"/>
      <w:r w:rsidRPr="00C72E77">
        <w:rPr>
          <w:rFonts w:ascii="Cambria" w:hAnsi="Cambria"/>
          <w:sz w:val="20"/>
          <w:szCs w:val="20"/>
        </w:rPr>
        <w:t>чинник</w:t>
      </w:r>
      <w:proofErr w:type="spellEnd"/>
      <w:r w:rsidRPr="00C72E77">
        <w:rPr>
          <w:rFonts w:ascii="Cambria" w:hAnsi="Cambria"/>
          <w:sz w:val="20"/>
          <w:szCs w:val="20"/>
        </w:rPr>
        <w:t xml:space="preserve"> </w:t>
      </w:r>
      <w:proofErr w:type="spellStart"/>
      <w:r w:rsidRPr="00C72E77">
        <w:rPr>
          <w:rFonts w:ascii="Cambria" w:hAnsi="Cambria"/>
          <w:sz w:val="20"/>
          <w:szCs w:val="20"/>
        </w:rPr>
        <w:t>функціонування</w:t>
      </w:r>
      <w:proofErr w:type="spellEnd"/>
      <w:r w:rsidRPr="00C72E77">
        <w:rPr>
          <w:rFonts w:ascii="Cambria" w:hAnsi="Cambria"/>
          <w:sz w:val="20"/>
          <w:szCs w:val="20"/>
        </w:rPr>
        <w:t xml:space="preserve"> </w:t>
      </w:r>
      <w:proofErr w:type="spellStart"/>
      <w:r w:rsidRPr="00C72E77">
        <w:rPr>
          <w:rFonts w:ascii="Cambria" w:hAnsi="Cambria"/>
          <w:sz w:val="20"/>
          <w:szCs w:val="20"/>
        </w:rPr>
        <w:t>сучасної</w:t>
      </w:r>
      <w:proofErr w:type="spellEnd"/>
      <w:r w:rsidRPr="00C72E77">
        <w:rPr>
          <w:rFonts w:ascii="Cambria" w:hAnsi="Cambria"/>
          <w:sz w:val="20"/>
          <w:szCs w:val="20"/>
        </w:rPr>
        <w:t xml:space="preserve"> </w:t>
      </w:r>
      <w:proofErr w:type="spellStart"/>
      <w:r w:rsidRPr="00C72E77">
        <w:rPr>
          <w:rFonts w:ascii="Cambria" w:hAnsi="Cambria"/>
          <w:sz w:val="20"/>
          <w:szCs w:val="20"/>
        </w:rPr>
        <w:t>демократії</w:t>
      </w:r>
      <w:proofErr w:type="spellEnd"/>
      <w:r w:rsidRPr="00C72E77">
        <w:rPr>
          <w:rFonts w:ascii="Cambria" w:hAnsi="Cambria"/>
          <w:sz w:val="20"/>
          <w:szCs w:val="20"/>
        </w:rPr>
        <w:t xml:space="preserve">: </w:t>
      </w:r>
      <w:proofErr w:type="spellStart"/>
      <w:r w:rsidRPr="00C72E77">
        <w:rPr>
          <w:rFonts w:ascii="Cambria" w:hAnsi="Cambria"/>
          <w:sz w:val="20"/>
          <w:szCs w:val="20"/>
        </w:rPr>
        <w:t>Автореф</w:t>
      </w:r>
      <w:proofErr w:type="spellEnd"/>
      <w:r w:rsidRPr="00C72E77">
        <w:rPr>
          <w:rFonts w:ascii="Cambria" w:hAnsi="Cambria"/>
          <w:sz w:val="20"/>
          <w:szCs w:val="20"/>
        </w:rPr>
        <w:t xml:space="preserve">. </w:t>
      </w:r>
      <w:proofErr w:type="spellStart"/>
      <w:r w:rsidRPr="00C72E77">
        <w:rPr>
          <w:rFonts w:ascii="Cambria" w:hAnsi="Cambria"/>
          <w:sz w:val="20"/>
          <w:szCs w:val="20"/>
        </w:rPr>
        <w:t>дис</w:t>
      </w:r>
      <w:proofErr w:type="spellEnd"/>
      <w:r w:rsidRPr="00C72E77">
        <w:rPr>
          <w:rFonts w:ascii="Cambria" w:hAnsi="Cambria"/>
          <w:sz w:val="20"/>
          <w:szCs w:val="20"/>
        </w:rPr>
        <w:t xml:space="preserve">. ... канд. </w:t>
      </w:r>
      <w:proofErr w:type="spellStart"/>
      <w:r w:rsidRPr="00C72E77">
        <w:rPr>
          <w:rFonts w:ascii="Cambria" w:hAnsi="Cambria"/>
          <w:sz w:val="20"/>
          <w:szCs w:val="20"/>
        </w:rPr>
        <w:t>політ</w:t>
      </w:r>
      <w:proofErr w:type="spellEnd"/>
      <w:r w:rsidRPr="00C72E77">
        <w:rPr>
          <w:rFonts w:ascii="Cambria" w:hAnsi="Cambria"/>
          <w:sz w:val="20"/>
          <w:szCs w:val="20"/>
        </w:rPr>
        <w:t xml:space="preserve">. наук / </w:t>
      </w:r>
      <w:proofErr w:type="spellStart"/>
      <w:r w:rsidRPr="00C72E77">
        <w:rPr>
          <w:rFonts w:ascii="Cambria" w:hAnsi="Cambria"/>
          <w:sz w:val="20"/>
          <w:szCs w:val="20"/>
        </w:rPr>
        <w:t>Зарицька</w:t>
      </w:r>
      <w:proofErr w:type="spellEnd"/>
      <w:r w:rsidRPr="00C72E77">
        <w:rPr>
          <w:rFonts w:ascii="Cambria" w:hAnsi="Cambria"/>
          <w:sz w:val="20"/>
          <w:szCs w:val="20"/>
        </w:rPr>
        <w:t xml:space="preserve"> І.В.; </w:t>
      </w:r>
      <w:proofErr w:type="spellStart"/>
      <w:r w:rsidRPr="00C72E77">
        <w:rPr>
          <w:rFonts w:ascii="Cambria" w:hAnsi="Cambria"/>
          <w:sz w:val="20"/>
          <w:szCs w:val="20"/>
        </w:rPr>
        <w:t>Київ</w:t>
      </w:r>
      <w:proofErr w:type="spellEnd"/>
      <w:r w:rsidRPr="00C72E77">
        <w:rPr>
          <w:rFonts w:ascii="Cambria" w:hAnsi="Cambria"/>
          <w:sz w:val="20"/>
          <w:szCs w:val="20"/>
        </w:rPr>
        <w:t xml:space="preserve">. нац. ун-т </w:t>
      </w:r>
      <w:proofErr w:type="spellStart"/>
      <w:r w:rsidRPr="00C72E77">
        <w:rPr>
          <w:rFonts w:ascii="Cambria" w:hAnsi="Cambria"/>
          <w:sz w:val="20"/>
          <w:szCs w:val="20"/>
        </w:rPr>
        <w:t>ім</w:t>
      </w:r>
      <w:proofErr w:type="spellEnd"/>
      <w:r w:rsidRPr="00C72E77">
        <w:rPr>
          <w:rFonts w:ascii="Cambria" w:hAnsi="Cambria"/>
          <w:sz w:val="20"/>
          <w:szCs w:val="20"/>
        </w:rPr>
        <w:t xml:space="preserve">. Т. </w:t>
      </w:r>
      <w:proofErr w:type="spellStart"/>
      <w:r w:rsidRPr="00C72E77">
        <w:rPr>
          <w:rFonts w:ascii="Cambria" w:hAnsi="Cambria"/>
          <w:sz w:val="20"/>
          <w:szCs w:val="20"/>
        </w:rPr>
        <w:t>Шевченка</w:t>
      </w:r>
      <w:proofErr w:type="spellEnd"/>
      <w:r w:rsidRPr="00C72E77">
        <w:rPr>
          <w:rFonts w:ascii="Cambria" w:hAnsi="Cambria"/>
          <w:sz w:val="20"/>
          <w:szCs w:val="20"/>
        </w:rPr>
        <w:t>. – К., 2009. – 16 с.</w:t>
      </w:r>
    </w:p>
  </w:footnote>
  <w:footnote w:id="6">
    <w:p w:rsidR="000123BF" w:rsidRPr="00C72E77" w:rsidRDefault="000123BF" w:rsidP="00C72E77">
      <w:pPr>
        <w:autoSpaceDE w:val="0"/>
        <w:autoSpaceDN w:val="0"/>
        <w:adjustRightInd w:val="0"/>
        <w:ind w:firstLine="540"/>
        <w:jc w:val="both"/>
        <w:rPr>
          <w:rFonts w:ascii="Cambria" w:hAnsi="Cambria"/>
          <w:sz w:val="20"/>
          <w:szCs w:val="20"/>
          <w:lang w:val="uk-UA"/>
        </w:rPr>
      </w:pPr>
      <w:r w:rsidRPr="00C72E77">
        <w:rPr>
          <w:rStyle w:val="a6"/>
          <w:rFonts w:ascii="Cambria" w:hAnsi="Cambria"/>
          <w:b/>
          <w:sz w:val="20"/>
          <w:szCs w:val="20"/>
        </w:rPr>
        <w:footnoteRef/>
      </w:r>
      <w:r w:rsidRPr="00C72E77">
        <w:rPr>
          <w:rFonts w:ascii="Cambria" w:hAnsi="Cambria"/>
          <w:b/>
          <w:sz w:val="20"/>
          <w:szCs w:val="20"/>
        </w:rPr>
        <w:t xml:space="preserve"> </w:t>
      </w:r>
      <w:r w:rsidRPr="00C72E77">
        <w:rPr>
          <w:rFonts w:ascii="Cambria" w:hAnsi="Cambria"/>
          <w:b/>
          <w:sz w:val="20"/>
          <w:szCs w:val="20"/>
          <w:lang w:val="uk-UA"/>
        </w:rPr>
        <w:t>Антонович М.Є</w:t>
      </w:r>
      <w:r w:rsidRPr="00C72E77">
        <w:rPr>
          <w:rFonts w:ascii="Cambria" w:hAnsi="Cambria"/>
          <w:sz w:val="20"/>
          <w:szCs w:val="20"/>
          <w:lang w:val="uk-UA"/>
        </w:rPr>
        <w:t xml:space="preserve">. </w:t>
      </w:r>
      <w:proofErr w:type="spellStart"/>
      <w:r w:rsidRPr="00C72E77">
        <w:rPr>
          <w:rFonts w:ascii="Cambria" w:hAnsi="Cambria"/>
          <w:bCs/>
          <w:sz w:val="20"/>
          <w:szCs w:val="20"/>
        </w:rPr>
        <w:t>Правовий</w:t>
      </w:r>
      <w:proofErr w:type="spellEnd"/>
      <w:r w:rsidRPr="00C72E77">
        <w:rPr>
          <w:rFonts w:ascii="Cambria" w:hAnsi="Cambria"/>
          <w:b/>
          <w:bCs/>
          <w:sz w:val="20"/>
          <w:szCs w:val="20"/>
        </w:rPr>
        <w:t xml:space="preserve"> </w:t>
      </w:r>
      <w:r w:rsidRPr="00C72E77">
        <w:rPr>
          <w:rFonts w:ascii="Cambria" w:hAnsi="Cambria"/>
          <w:bCs/>
          <w:sz w:val="20"/>
          <w:szCs w:val="20"/>
        </w:rPr>
        <w:t xml:space="preserve">статус </w:t>
      </w:r>
      <w:proofErr w:type="spellStart"/>
      <w:r w:rsidRPr="00C72E77">
        <w:rPr>
          <w:rFonts w:ascii="Cambria" w:hAnsi="Cambria"/>
          <w:bCs/>
          <w:sz w:val="20"/>
          <w:szCs w:val="20"/>
        </w:rPr>
        <w:t>парламентської</w:t>
      </w:r>
      <w:proofErr w:type="spellEnd"/>
      <w:r w:rsidRPr="00C72E77">
        <w:rPr>
          <w:rFonts w:ascii="Cambria" w:hAnsi="Cambria"/>
          <w:bCs/>
          <w:sz w:val="20"/>
          <w:szCs w:val="20"/>
        </w:rPr>
        <w:t xml:space="preserve"> </w:t>
      </w:r>
      <w:proofErr w:type="spellStart"/>
      <w:r w:rsidRPr="00C72E77">
        <w:rPr>
          <w:rFonts w:ascii="Cambria" w:hAnsi="Cambria"/>
          <w:bCs/>
          <w:sz w:val="20"/>
          <w:szCs w:val="20"/>
        </w:rPr>
        <w:t>опозиції</w:t>
      </w:r>
      <w:proofErr w:type="spellEnd"/>
      <w:r w:rsidRPr="00C72E77">
        <w:rPr>
          <w:rFonts w:ascii="Cambria" w:hAnsi="Cambria"/>
          <w:bCs/>
          <w:sz w:val="20"/>
          <w:szCs w:val="20"/>
          <w:lang w:val="uk-UA"/>
        </w:rPr>
        <w:t xml:space="preserve"> / </w:t>
      </w:r>
      <w:proofErr w:type="spellStart"/>
      <w:r w:rsidRPr="00C72E77">
        <w:rPr>
          <w:rFonts w:ascii="Cambria" w:hAnsi="Cambria"/>
          <w:bCs/>
          <w:sz w:val="20"/>
          <w:szCs w:val="20"/>
          <w:lang w:val="uk-UA"/>
        </w:rPr>
        <w:t>Анетонович</w:t>
      </w:r>
      <w:proofErr w:type="spellEnd"/>
      <w:r w:rsidRPr="00C72E77">
        <w:rPr>
          <w:rFonts w:ascii="Cambria" w:hAnsi="Cambria"/>
          <w:bCs/>
          <w:sz w:val="20"/>
          <w:szCs w:val="20"/>
          <w:lang w:val="uk-UA"/>
        </w:rPr>
        <w:t xml:space="preserve"> М.Є. // </w:t>
      </w:r>
      <w:proofErr w:type="spellStart"/>
      <w:r w:rsidRPr="00C72E77">
        <w:rPr>
          <w:rFonts w:ascii="Cambria" w:hAnsi="Cambria" w:cs="TimesNewRomanPS-BoldMT"/>
          <w:bCs/>
          <w:sz w:val="20"/>
          <w:szCs w:val="20"/>
        </w:rPr>
        <w:t>Треті</w:t>
      </w:r>
      <w:proofErr w:type="spellEnd"/>
      <w:r w:rsidRPr="00C72E77">
        <w:rPr>
          <w:rFonts w:ascii="Cambria" w:hAnsi="Cambria" w:cs="TimesNewRomanPS-BoldMT"/>
          <w:bCs/>
          <w:sz w:val="20"/>
          <w:szCs w:val="20"/>
        </w:rPr>
        <w:t xml:space="preserve"> </w:t>
      </w:r>
      <w:proofErr w:type="spellStart"/>
      <w:r w:rsidRPr="00C72E77">
        <w:rPr>
          <w:rFonts w:ascii="Cambria" w:hAnsi="Cambria" w:cs="TimesNewRomanPS-BoldMT"/>
          <w:bCs/>
          <w:sz w:val="20"/>
          <w:szCs w:val="20"/>
        </w:rPr>
        <w:t>Конституційні</w:t>
      </w:r>
      <w:proofErr w:type="spellEnd"/>
      <w:r w:rsidRPr="00C72E77">
        <w:rPr>
          <w:rFonts w:ascii="Cambria" w:hAnsi="Cambria" w:cs="TimesNewRomanPS-BoldMT"/>
          <w:bCs/>
          <w:sz w:val="20"/>
          <w:szCs w:val="20"/>
        </w:rPr>
        <w:t xml:space="preserve"> </w:t>
      </w:r>
      <w:proofErr w:type="spellStart"/>
      <w:r w:rsidRPr="00C72E77">
        <w:rPr>
          <w:rFonts w:ascii="Cambria" w:hAnsi="Cambria" w:cs="TimesNewRomanPS-BoldMT"/>
          <w:bCs/>
          <w:sz w:val="20"/>
          <w:szCs w:val="20"/>
        </w:rPr>
        <w:t>читання</w:t>
      </w:r>
      <w:proofErr w:type="spellEnd"/>
      <w:r w:rsidRPr="00C72E77">
        <w:rPr>
          <w:rFonts w:ascii="Cambria" w:hAnsi="Cambria" w:cs="TimesNewRomanPS-BoldMT"/>
          <w:b/>
          <w:bCs/>
          <w:sz w:val="20"/>
          <w:szCs w:val="20"/>
        </w:rPr>
        <w:t xml:space="preserve">: </w:t>
      </w:r>
      <w:proofErr w:type="spellStart"/>
      <w:r w:rsidRPr="00C72E77">
        <w:rPr>
          <w:rFonts w:ascii="Cambria" w:hAnsi="Cambria" w:cs="TimesNewRomanPSMT"/>
          <w:sz w:val="20"/>
          <w:szCs w:val="20"/>
        </w:rPr>
        <w:t>Збірка</w:t>
      </w:r>
      <w:proofErr w:type="spellEnd"/>
      <w:r w:rsidRPr="00C72E77">
        <w:rPr>
          <w:rFonts w:ascii="Cambria" w:hAnsi="Cambria" w:cs="TimesNewRomanPSMT"/>
          <w:sz w:val="20"/>
          <w:szCs w:val="20"/>
        </w:rPr>
        <w:t xml:space="preserve"> тез </w:t>
      </w:r>
      <w:proofErr w:type="spellStart"/>
      <w:r w:rsidRPr="00C72E77">
        <w:rPr>
          <w:rFonts w:ascii="Cambria" w:hAnsi="Cambria" w:cs="TimesNewRomanPSMT"/>
          <w:sz w:val="20"/>
          <w:szCs w:val="20"/>
        </w:rPr>
        <w:t>наукових</w:t>
      </w:r>
      <w:proofErr w:type="spellEnd"/>
      <w:r w:rsidRPr="00C72E77">
        <w:rPr>
          <w:rFonts w:ascii="Cambria" w:hAnsi="Cambria" w:cs="TimesNewRomanPSMT"/>
          <w:sz w:val="20"/>
          <w:szCs w:val="20"/>
        </w:rPr>
        <w:t xml:space="preserve"> </w:t>
      </w:r>
      <w:proofErr w:type="spellStart"/>
      <w:r w:rsidRPr="00C72E77">
        <w:rPr>
          <w:rFonts w:ascii="Cambria" w:hAnsi="Cambria" w:cs="TimesNewRomanPSMT"/>
          <w:sz w:val="20"/>
          <w:szCs w:val="20"/>
        </w:rPr>
        <w:t>доповідей</w:t>
      </w:r>
      <w:proofErr w:type="spellEnd"/>
      <w:r w:rsidRPr="00C72E77">
        <w:rPr>
          <w:rFonts w:ascii="Cambria" w:hAnsi="Cambria" w:cs="TimesNewRomanPSMT"/>
          <w:sz w:val="20"/>
          <w:szCs w:val="20"/>
          <w:lang w:val="uk-UA"/>
        </w:rPr>
        <w:t xml:space="preserve"> </w:t>
      </w:r>
      <w:r w:rsidRPr="00C72E77">
        <w:rPr>
          <w:rFonts w:ascii="Cambria" w:hAnsi="Cambria" w:cs="TimesNewRomanPSMT"/>
          <w:sz w:val="20"/>
          <w:szCs w:val="20"/>
        </w:rPr>
        <w:t xml:space="preserve">і </w:t>
      </w:r>
      <w:proofErr w:type="spellStart"/>
      <w:r w:rsidRPr="00C72E77">
        <w:rPr>
          <w:rFonts w:ascii="Cambria" w:hAnsi="Cambria" w:cs="TimesNewRomanPSMT"/>
          <w:sz w:val="20"/>
          <w:szCs w:val="20"/>
        </w:rPr>
        <w:t>повідомлень</w:t>
      </w:r>
      <w:proofErr w:type="spellEnd"/>
      <w:r w:rsidRPr="00C72E77">
        <w:rPr>
          <w:rFonts w:ascii="Cambria" w:hAnsi="Cambria" w:cs="TimesNewRomanPSMT"/>
          <w:sz w:val="20"/>
          <w:szCs w:val="20"/>
          <w:lang w:val="uk-UA"/>
        </w:rPr>
        <w:t xml:space="preserve"> </w:t>
      </w:r>
      <w:proofErr w:type="spellStart"/>
      <w:r w:rsidRPr="00C72E77">
        <w:rPr>
          <w:rFonts w:ascii="Cambria" w:hAnsi="Cambria" w:cs="TimesNewRomanPSMT"/>
          <w:sz w:val="20"/>
          <w:szCs w:val="20"/>
        </w:rPr>
        <w:t>міжнародної</w:t>
      </w:r>
      <w:proofErr w:type="spellEnd"/>
      <w:r w:rsidRPr="00C72E77">
        <w:rPr>
          <w:rFonts w:ascii="Cambria" w:hAnsi="Cambria" w:cs="TimesNewRomanPSMT"/>
          <w:sz w:val="20"/>
          <w:szCs w:val="20"/>
        </w:rPr>
        <w:t xml:space="preserve"> </w:t>
      </w:r>
      <w:proofErr w:type="spellStart"/>
      <w:r w:rsidRPr="00C72E77">
        <w:rPr>
          <w:rFonts w:ascii="Cambria" w:hAnsi="Cambria" w:cs="TimesNewRomanPSMT"/>
          <w:sz w:val="20"/>
          <w:szCs w:val="20"/>
        </w:rPr>
        <w:t>наукової</w:t>
      </w:r>
      <w:proofErr w:type="spellEnd"/>
      <w:r w:rsidRPr="00C72E77">
        <w:rPr>
          <w:rFonts w:ascii="Cambria" w:hAnsi="Cambria" w:cs="TimesNewRomanPSMT"/>
          <w:sz w:val="20"/>
          <w:szCs w:val="20"/>
        </w:rPr>
        <w:t xml:space="preserve"> </w:t>
      </w:r>
      <w:proofErr w:type="spellStart"/>
      <w:r w:rsidRPr="00C72E77">
        <w:rPr>
          <w:rFonts w:ascii="Cambria" w:hAnsi="Cambria" w:cs="TimesNewRomanPSMT"/>
          <w:sz w:val="20"/>
          <w:szCs w:val="20"/>
        </w:rPr>
        <w:t>конференції</w:t>
      </w:r>
      <w:proofErr w:type="spellEnd"/>
      <w:r w:rsidRPr="00C72E77">
        <w:rPr>
          <w:rFonts w:ascii="Cambria" w:hAnsi="Cambria" w:cs="TimesNewRomanPSMT"/>
          <w:sz w:val="20"/>
          <w:szCs w:val="20"/>
        </w:rPr>
        <w:t xml:space="preserve"> </w:t>
      </w:r>
      <w:proofErr w:type="spellStart"/>
      <w:r w:rsidRPr="00C72E77">
        <w:rPr>
          <w:rFonts w:ascii="Cambria" w:hAnsi="Cambria" w:cs="TimesNewRomanPSMT"/>
          <w:sz w:val="20"/>
          <w:szCs w:val="20"/>
        </w:rPr>
        <w:t>молодих</w:t>
      </w:r>
      <w:proofErr w:type="spellEnd"/>
      <w:r w:rsidRPr="00C72E77">
        <w:rPr>
          <w:rFonts w:ascii="Cambria" w:hAnsi="Cambria" w:cs="TimesNewRomanPSMT"/>
          <w:sz w:val="20"/>
          <w:szCs w:val="20"/>
        </w:rPr>
        <w:t xml:space="preserve"> </w:t>
      </w:r>
      <w:proofErr w:type="spellStart"/>
      <w:r w:rsidRPr="00C72E77">
        <w:rPr>
          <w:rFonts w:ascii="Cambria" w:hAnsi="Cambria" w:cs="TimesNewRomanPSMT"/>
          <w:sz w:val="20"/>
          <w:szCs w:val="20"/>
        </w:rPr>
        <w:t>учених</w:t>
      </w:r>
      <w:proofErr w:type="spellEnd"/>
      <w:r w:rsidRPr="00C72E77">
        <w:rPr>
          <w:rFonts w:ascii="Cambria" w:hAnsi="Cambria" w:cs="TimesNewRomanPSMT"/>
          <w:sz w:val="20"/>
          <w:szCs w:val="20"/>
        </w:rPr>
        <w:t xml:space="preserve">, </w:t>
      </w:r>
      <w:proofErr w:type="spellStart"/>
      <w:r w:rsidRPr="00C72E77">
        <w:rPr>
          <w:rFonts w:ascii="Cambria" w:hAnsi="Cambria" w:cs="TimesNewRomanPSMT"/>
          <w:sz w:val="20"/>
          <w:szCs w:val="20"/>
        </w:rPr>
        <w:t>аспірантів</w:t>
      </w:r>
      <w:proofErr w:type="spellEnd"/>
      <w:r w:rsidRPr="00C72E77">
        <w:rPr>
          <w:rFonts w:ascii="Cambria" w:hAnsi="Cambria" w:cs="TimesNewRomanPSMT"/>
          <w:sz w:val="20"/>
          <w:szCs w:val="20"/>
          <w:lang w:val="uk-UA"/>
        </w:rPr>
        <w:t xml:space="preserve"> </w:t>
      </w:r>
      <w:r w:rsidRPr="00C72E77">
        <w:rPr>
          <w:rFonts w:ascii="Cambria" w:hAnsi="Cambria" w:cs="TimesNewRomanPSMT"/>
          <w:sz w:val="20"/>
          <w:szCs w:val="20"/>
        </w:rPr>
        <w:t xml:space="preserve">і </w:t>
      </w:r>
      <w:proofErr w:type="spellStart"/>
      <w:r w:rsidRPr="00C72E77">
        <w:rPr>
          <w:rFonts w:ascii="Cambria" w:hAnsi="Cambria" w:cs="TimesNewRomanPSMT"/>
          <w:sz w:val="20"/>
          <w:szCs w:val="20"/>
        </w:rPr>
        <w:t>студентів</w:t>
      </w:r>
      <w:proofErr w:type="spellEnd"/>
      <w:r w:rsidRPr="00C72E77">
        <w:rPr>
          <w:rFonts w:ascii="Cambria" w:hAnsi="Cambria" w:cs="TimesNewRomanPSMT"/>
          <w:sz w:val="20"/>
          <w:szCs w:val="20"/>
        </w:rPr>
        <w:t xml:space="preserve"> </w:t>
      </w:r>
      <w:proofErr w:type="spellStart"/>
      <w:r w:rsidRPr="00C72E77">
        <w:rPr>
          <w:rFonts w:ascii="Cambria" w:hAnsi="Cambria" w:cs="TimesNewRomanPSMT"/>
          <w:sz w:val="20"/>
          <w:szCs w:val="20"/>
        </w:rPr>
        <w:t>присвячена</w:t>
      </w:r>
      <w:proofErr w:type="spellEnd"/>
      <w:r w:rsidRPr="00C72E77">
        <w:rPr>
          <w:rFonts w:ascii="Cambria" w:hAnsi="Cambria" w:cs="TimesNewRomanPSMT"/>
          <w:sz w:val="20"/>
          <w:szCs w:val="20"/>
        </w:rPr>
        <w:t xml:space="preserve"> </w:t>
      </w:r>
      <w:proofErr w:type="spellStart"/>
      <w:r w:rsidRPr="00C72E77">
        <w:rPr>
          <w:rFonts w:ascii="Cambria" w:hAnsi="Cambria" w:cs="TimesNewRomanPSMT"/>
          <w:sz w:val="20"/>
          <w:szCs w:val="20"/>
        </w:rPr>
        <w:t>пам’яті</w:t>
      </w:r>
      <w:proofErr w:type="spellEnd"/>
      <w:r w:rsidRPr="00C72E77">
        <w:rPr>
          <w:rFonts w:ascii="Cambria" w:hAnsi="Cambria" w:cs="TimesNewRomanPSMT"/>
          <w:sz w:val="20"/>
          <w:szCs w:val="20"/>
        </w:rPr>
        <w:t xml:space="preserve"> </w:t>
      </w:r>
      <w:proofErr w:type="spellStart"/>
      <w:r w:rsidRPr="00C72E77">
        <w:rPr>
          <w:rFonts w:ascii="Cambria" w:hAnsi="Cambria" w:cs="TimesNewRomanPSMT"/>
          <w:sz w:val="20"/>
          <w:szCs w:val="20"/>
        </w:rPr>
        <w:t>академіка</w:t>
      </w:r>
      <w:proofErr w:type="spellEnd"/>
      <w:r w:rsidRPr="00C72E77">
        <w:rPr>
          <w:rFonts w:ascii="Cambria" w:hAnsi="Cambria" w:cs="TimesNewRomanPSMT"/>
          <w:sz w:val="20"/>
          <w:szCs w:val="20"/>
        </w:rPr>
        <w:t xml:space="preserve"> права Ю.М. </w:t>
      </w:r>
      <w:proofErr w:type="spellStart"/>
      <w:r w:rsidRPr="00C72E77">
        <w:rPr>
          <w:rFonts w:ascii="Cambria" w:hAnsi="Cambria" w:cs="TimesNewRomanPSMT"/>
          <w:sz w:val="20"/>
          <w:szCs w:val="20"/>
        </w:rPr>
        <w:t>Тодики</w:t>
      </w:r>
      <w:proofErr w:type="spellEnd"/>
      <w:r w:rsidRPr="00C72E77">
        <w:rPr>
          <w:rFonts w:ascii="Cambria" w:hAnsi="Cambria" w:cs="TimesNewRomanPSMT"/>
          <w:sz w:val="20"/>
          <w:szCs w:val="20"/>
          <w:lang w:val="uk-UA"/>
        </w:rPr>
        <w:t xml:space="preserve"> </w:t>
      </w:r>
      <w:r w:rsidRPr="00C72E77">
        <w:rPr>
          <w:rFonts w:ascii="Cambria" w:hAnsi="Cambria" w:cs="TimesNewRomanPSMT"/>
          <w:sz w:val="20"/>
          <w:szCs w:val="20"/>
        </w:rPr>
        <w:t xml:space="preserve">/ За </w:t>
      </w:r>
      <w:proofErr w:type="spellStart"/>
      <w:r w:rsidRPr="00C72E77">
        <w:rPr>
          <w:rFonts w:ascii="Cambria" w:hAnsi="Cambria" w:cs="TimesNewRomanPSMT"/>
          <w:sz w:val="20"/>
          <w:szCs w:val="20"/>
        </w:rPr>
        <w:t>заг</w:t>
      </w:r>
      <w:proofErr w:type="spellEnd"/>
      <w:r w:rsidRPr="00C72E77">
        <w:rPr>
          <w:rFonts w:ascii="Cambria" w:hAnsi="Cambria" w:cs="TimesNewRomanPSMT"/>
          <w:sz w:val="20"/>
          <w:szCs w:val="20"/>
        </w:rPr>
        <w:t xml:space="preserve">. ред. проф. А.П. </w:t>
      </w:r>
      <w:proofErr w:type="spellStart"/>
      <w:r w:rsidRPr="00C72E77">
        <w:rPr>
          <w:rFonts w:ascii="Cambria" w:hAnsi="Cambria" w:cs="TimesNewRomanPSMT"/>
          <w:sz w:val="20"/>
          <w:szCs w:val="20"/>
        </w:rPr>
        <w:t>Гетьман</w:t>
      </w:r>
      <w:proofErr w:type="spellEnd"/>
      <w:r w:rsidRPr="00C72E77">
        <w:rPr>
          <w:rFonts w:ascii="Cambria" w:hAnsi="Cambria" w:cs="TimesNewRomanPSMT"/>
          <w:sz w:val="20"/>
          <w:szCs w:val="20"/>
          <w:lang w:val="uk-UA"/>
        </w:rPr>
        <w:t>;</w:t>
      </w:r>
      <w:r w:rsidRPr="00C72E77">
        <w:rPr>
          <w:rFonts w:ascii="Cambria" w:hAnsi="Cambria" w:cs="TimesNewRomanPSMT"/>
          <w:sz w:val="20"/>
          <w:szCs w:val="20"/>
        </w:rPr>
        <w:t xml:space="preserve"> Нац. </w:t>
      </w:r>
      <w:proofErr w:type="spellStart"/>
      <w:r w:rsidRPr="00C72E77">
        <w:rPr>
          <w:rFonts w:ascii="Cambria" w:hAnsi="Cambria" w:cs="TimesNewRomanPSMT"/>
          <w:sz w:val="20"/>
          <w:szCs w:val="20"/>
        </w:rPr>
        <w:t>юрид</w:t>
      </w:r>
      <w:proofErr w:type="spellEnd"/>
      <w:r w:rsidRPr="00C72E77">
        <w:rPr>
          <w:rFonts w:ascii="Cambria" w:hAnsi="Cambria" w:cs="TimesNewRomanPSMT"/>
          <w:sz w:val="20"/>
          <w:szCs w:val="20"/>
        </w:rPr>
        <w:t>.</w:t>
      </w:r>
      <w:r w:rsidRPr="00C72E77">
        <w:rPr>
          <w:rFonts w:ascii="Cambria" w:hAnsi="Cambria" w:cs="TimesNewRomanPSMT"/>
          <w:sz w:val="20"/>
          <w:szCs w:val="20"/>
          <w:lang w:val="uk-UA"/>
        </w:rPr>
        <w:t xml:space="preserve"> </w:t>
      </w:r>
      <w:r w:rsidRPr="00C72E77">
        <w:rPr>
          <w:rFonts w:ascii="Cambria" w:hAnsi="Cambria" w:cs="TimesNewRomanPSMT"/>
          <w:sz w:val="20"/>
          <w:szCs w:val="20"/>
        </w:rPr>
        <w:t xml:space="preserve">акад. </w:t>
      </w:r>
      <w:proofErr w:type="spellStart"/>
      <w:r w:rsidRPr="00C72E77">
        <w:rPr>
          <w:rFonts w:ascii="Cambria" w:hAnsi="Cambria" w:cs="TimesNewRomanPSMT"/>
          <w:sz w:val="20"/>
          <w:szCs w:val="20"/>
        </w:rPr>
        <w:t>України</w:t>
      </w:r>
      <w:proofErr w:type="spellEnd"/>
      <w:r w:rsidRPr="00C72E77">
        <w:rPr>
          <w:rFonts w:ascii="Cambria" w:hAnsi="Cambria" w:cs="TimesNewRomanPSMT"/>
          <w:sz w:val="20"/>
          <w:szCs w:val="20"/>
        </w:rPr>
        <w:t>. – Х</w:t>
      </w:r>
      <w:r w:rsidRPr="00C72E77">
        <w:rPr>
          <w:rFonts w:ascii="Cambria" w:hAnsi="Cambria" w:cs="TimesNewRomanPSMT"/>
          <w:sz w:val="20"/>
          <w:szCs w:val="20"/>
          <w:lang w:val="uk-UA"/>
        </w:rPr>
        <w:t>.</w:t>
      </w:r>
      <w:r w:rsidRPr="00C72E77">
        <w:rPr>
          <w:rFonts w:ascii="Cambria" w:hAnsi="Cambria" w:cs="TimesNewRomanPSMT"/>
          <w:sz w:val="20"/>
          <w:szCs w:val="20"/>
        </w:rPr>
        <w:t xml:space="preserve">: </w:t>
      </w:r>
      <w:r w:rsidRPr="00C72E77">
        <w:rPr>
          <w:rFonts w:ascii="Cambria" w:hAnsi="Cambria" w:cs="TimesNewRomanPSMT"/>
          <w:sz w:val="20"/>
          <w:szCs w:val="20"/>
          <w:lang w:val="uk-UA"/>
        </w:rPr>
        <w:t xml:space="preserve"> </w:t>
      </w:r>
      <w:r w:rsidRPr="00C72E77">
        <w:rPr>
          <w:rFonts w:ascii="Cambria" w:hAnsi="Cambria" w:cs="TimesNewRomanPSMT"/>
          <w:sz w:val="20"/>
          <w:szCs w:val="20"/>
        </w:rPr>
        <w:t xml:space="preserve">Права </w:t>
      </w:r>
      <w:proofErr w:type="spellStart"/>
      <w:r w:rsidRPr="00C72E77">
        <w:rPr>
          <w:rFonts w:ascii="Cambria" w:hAnsi="Cambria" w:cs="TimesNewRomanPSMT"/>
          <w:sz w:val="20"/>
          <w:szCs w:val="20"/>
        </w:rPr>
        <w:t>людини</w:t>
      </w:r>
      <w:proofErr w:type="spellEnd"/>
      <w:r w:rsidRPr="00C72E77">
        <w:rPr>
          <w:rFonts w:ascii="Cambria" w:hAnsi="Cambria" w:cs="TimesNewRomanPSMT"/>
          <w:sz w:val="20"/>
          <w:szCs w:val="20"/>
        </w:rPr>
        <w:t>,</w:t>
      </w:r>
      <w:r w:rsidRPr="00C72E77">
        <w:rPr>
          <w:rFonts w:ascii="Cambria" w:hAnsi="Cambria" w:cs="TimesNewRomanPSMT"/>
          <w:sz w:val="20"/>
          <w:szCs w:val="20"/>
          <w:lang w:val="uk-UA"/>
        </w:rPr>
        <w:t xml:space="preserve"> </w:t>
      </w:r>
      <w:r w:rsidRPr="00C72E77">
        <w:rPr>
          <w:rFonts w:ascii="Cambria" w:hAnsi="Cambria" w:cs="TimesNewRomanPSMT"/>
          <w:sz w:val="20"/>
          <w:szCs w:val="20"/>
        </w:rPr>
        <w:t>2010 р. —</w:t>
      </w:r>
      <w:r w:rsidRPr="00C72E77">
        <w:rPr>
          <w:rFonts w:ascii="Cambria" w:hAnsi="Cambria" w:cs="TimesNewRomanPSMT"/>
          <w:sz w:val="20"/>
          <w:szCs w:val="20"/>
          <w:lang w:val="uk-UA"/>
        </w:rPr>
        <w:t xml:space="preserve"> </w:t>
      </w:r>
      <w:r w:rsidRPr="00C72E77">
        <w:rPr>
          <w:rFonts w:ascii="Cambria" w:hAnsi="Cambria"/>
          <w:sz w:val="20"/>
          <w:szCs w:val="20"/>
          <w:lang w:val="uk-UA"/>
        </w:rPr>
        <w:t xml:space="preserve">С. 379; </w:t>
      </w:r>
      <w:r w:rsidRPr="00C72E77">
        <w:rPr>
          <w:rFonts w:ascii="Cambria" w:hAnsi="Cambria"/>
          <w:b/>
          <w:sz w:val="20"/>
          <w:szCs w:val="20"/>
          <w:lang w:val="uk-UA"/>
        </w:rPr>
        <w:t>Чумак В.</w:t>
      </w:r>
      <w:r w:rsidRPr="00C72E77">
        <w:rPr>
          <w:rFonts w:ascii="Cambria" w:hAnsi="Cambria"/>
          <w:sz w:val="20"/>
          <w:szCs w:val="20"/>
          <w:lang w:val="uk-UA"/>
        </w:rPr>
        <w:t xml:space="preserve">  Д</w:t>
      </w:r>
      <w:proofErr w:type="spellStart"/>
      <w:r w:rsidRPr="00C72E77">
        <w:rPr>
          <w:rFonts w:ascii="Cambria" w:hAnsi="Cambria" w:cs="Arial-BoldMT"/>
          <w:bCs/>
          <w:sz w:val="20"/>
          <w:szCs w:val="20"/>
        </w:rPr>
        <w:t>іяльність</w:t>
      </w:r>
      <w:proofErr w:type="spellEnd"/>
      <w:r w:rsidRPr="00C72E77">
        <w:rPr>
          <w:rFonts w:ascii="Cambria" w:hAnsi="Cambria" w:cs="Arial-BoldMT+1"/>
          <w:bCs/>
          <w:sz w:val="20"/>
          <w:szCs w:val="20"/>
        </w:rPr>
        <w:t xml:space="preserve"> </w:t>
      </w:r>
      <w:proofErr w:type="spellStart"/>
      <w:r w:rsidRPr="00C72E77">
        <w:rPr>
          <w:rFonts w:ascii="Cambria" w:hAnsi="Cambria" w:cs="Arial-BoldMT"/>
          <w:bCs/>
          <w:sz w:val="20"/>
          <w:szCs w:val="20"/>
        </w:rPr>
        <w:t>парламентської</w:t>
      </w:r>
      <w:proofErr w:type="spellEnd"/>
      <w:r w:rsidRPr="00C72E77">
        <w:rPr>
          <w:rFonts w:ascii="Cambria" w:hAnsi="Cambria" w:cs="Arial-BoldMT+1"/>
          <w:bCs/>
          <w:sz w:val="20"/>
          <w:szCs w:val="20"/>
        </w:rPr>
        <w:t xml:space="preserve"> </w:t>
      </w:r>
      <w:proofErr w:type="spellStart"/>
      <w:r w:rsidRPr="00C72E77">
        <w:rPr>
          <w:rFonts w:ascii="Cambria" w:hAnsi="Cambria" w:cs="Arial-BoldMT"/>
          <w:bCs/>
          <w:sz w:val="20"/>
          <w:szCs w:val="20"/>
        </w:rPr>
        <w:t>опозиції</w:t>
      </w:r>
      <w:proofErr w:type="spellEnd"/>
      <w:r w:rsidRPr="00C72E77">
        <w:rPr>
          <w:rFonts w:ascii="Cambria" w:hAnsi="Cambria" w:cs="Arial-BoldMT+1"/>
          <w:bCs/>
          <w:sz w:val="20"/>
          <w:szCs w:val="20"/>
        </w:rPr>
        <w:t xml:space="preserve">: </w:t>
      </w:r>
      <w:proofErr w:type="spellStart"/>
      <w:r w:rsidRPr="00C72E77">
        <w:rPr>
          <w:rFonts w:ascii="Cambria" w:hAnsi="Cambria" w:cs="Arial-BoldMT"/>
          <w:bCs/>
          <w:sz w:val="20"/>
          <w:szCs w:val="20"/>
        </w:rPr>
        <w:t>корисний</w:t>
      </w:r>
      <w:proofErr w:type="spellEnd"/>
      <w:r w:rsidRPr="00C72E77">
        <w:rPr>
          <w:rFonts w:ascii="Cambria" w:hAnsi="Cambria" w:cs="Arial-BoldMT+1"/>
          <w:bCs/>
          <w:sz w:val="20"/>
          <w:szCs w:val="20"/>
        </w:rPr>
        <w:t xml:space="preserve"> </w:t>
      </w:r>
      <w:proofErr w:type="spellStart"/>
      <w:r w:rsidRPr="00C72E77">
        <w:rPr>
          <w:rFonts w:ascii="Cambria" w:hAnsi="Cambria" w:cs="Arial-BoldMT"/>
          <w:bCs/>
          <w:sz w:val="20"/>
          <w:szCs w:val="20"/>
        </w:rPr>
        <w:t>досвід</w:t>
      </w:r>
      <w:proofErr w:type="spellEnd"/>
      <w:r w:rsidRPr="00C72E77">
        <w:rPr>
          <w:rFonts w:ascii="Cambria" w:hAnsi="Cambria" w:cs="Arial-BoldMT+1"/>
          <w:bCs/>
          <w:sz w:val="20"/>
          <w:szCs w:val="20"/>
        </w:rPr>
        <w:t xml:space="preserve"> </w:t>
      </w:r>
      <w:r w:rsidRPr="00C72E77">
        <w:rPr>
          <w:rFonts w:ascii="Cambria" w:hAnsi="Cambria" w:cs="Arial-BoldMT"/>
          <w:bCs/>
          <w:sz w:val="20"/>
          <w:szCs w:val="20"/>
        </w:rPr>
        <w:t>для</w:t>
      </w:r>
      <w:r w:rsidRPr="00C72E77">
        <w:rPr>
          <w:rFonts w:ascii="Cambria" w:hAnsi="Cambria" w:cs="Arial-BoldMT+1"/>
          <w:bCs/>
          <w:sz w:val="20"/>
          <w:szCs w:val="20"/>
        </w:rPr>
        <w:t xml:space="preserve"> </w:t>
      </w:r>
      <w:proofErr w:type="spellStart"/>
      <w:r w:rsidRPr="00C72E77">
        <w:rPr>
          <w:rFonts w:ascii="Cambria" w:hAnsi="Cambria" w:cs="Arial-BoldMT"/>
          <w:bCs/>
          <w:sz w:val="20"/>
          <w:szCs w:val="20"/>
        </w:rPr>
        <w:t>України</w:t>
      </w:r>
      <w:proofErr w:type="spellEnd"/>
      <w:r w:rsidRPr="00C72E77">
        <w:rPr>
          <w:rFonts w:ascii="Cambria" w:hAnsi="Cambria" w:cs="Arial-BoldMT"/>
          <w:bCs/>
          <w:sz w:val="20"/>
          <w:szCs w:val="20"/>
          <w:lang w:val="uk-UA"/>
        </w:rPr>
        <w:t xml:space="preserve"> /</w:t>
      </w:r>
      <w:r>
        <w:rPr>
          <w:rFonts w:ascii="Cambria" w:hAnsi="Cambria" w:cs="Arial-BoldMT"/>
          <w:bCs/>
          <w:sz w:val="20"/>
          <w:szCs w:val="20"/>
          <w:lang w:val="uk-UA"/>
        </w:rPr>
        <w:t xml:space="preserve"> Чумак В.</w:t>
      </w:r>
      <w:r w:rsidRPr="00C72E77">
        <w:rPr>
          <w:rFonts w:ascii="Cambria" w:hAnsi="Cambria" w:cs="Arial-BoldMT"/>
          <w:bCs/>
          <w:sz w:val="20"/>
          <w:szCs w:val="20"/>
          <w:lang w:val="uk-UA"/>
        </w:rPr>
        <w:t xml:space="preserve"> </w:t>
      </w:r>
      <w:r w:rsidRPr="00C72E77">
        <w:rPr>
          <w:rFonts w:ascii="Cambria" w:hAnsi="Cambria" w:cs="TimesNewRomanPSMT"/>
          <w:sz w:val="20"/>
          <w:szCs w:val="20"/>
        </w:rPr>
        <w:t xml:space="preserve">// </w:t>
      </w:r>
      <w:proofErr w:type="spellStart"/>
      <w:r w:rsidRPr="00C72E77">
        <w:rPr>
          <w:rFonts w:ascii="Cambria" w:hAnsi="Cambria" w:cs="TimesNewRomanPSMT"/>
          <w:sz w:val="20"/>
          <w:szCs w:val="20"/>
        </w:rPr>
        <w:t>Політична</w:t>
      </w:r>
      <w:proofErr w:type="spellEnd"/>
      <w:r w:rsidRPr="00C72E77">
        <w:rPr>
          <w:rFonts w:ascii="Cambria" w:hAnsi="Cambria" w:cs="TimesNewRomanPSMT"/>
          <w:sz w:val="20"/>
          <w:szCs w:val="20"/>
        </w:rPr>
        <w:t xml:space="preserve"> реформа </w:t>
      </w:r>
      <w:proofErr w:type="spellStart"/>
      <w:r w:rsidRPr="00C72E77">
        <w:rPr>
          <w:rFonts w:ascii="Cambria" w:hAnsi="Cambria" w:cs="TimesNewRomanPSMT"/>
          <w:sz w:val="20"/>
          <w:szCs w:val="20"/>
        </w:rPr>
        <w:t>очима</w:t>
      </w:r>
      <w:proofErr w:type="spellEnd"/>
      <w:r w:rsidRPr="00C72E77">
        <w:rPr>
          <w:rFonts w:ascii="Cambria" w:hAnsi="Cambria" w:cs="TimesNewRomanPSMT"/>
          <w:sz w:val="20"/>
          <w:szCs w:val="20"/>
        </w:rPr>
        <w:t xml:space="preserve"> </w:t>
      </w:r>
      <w:proofErr w:type="spellStart"/>
      <w:r w:rsidRPr="00C72E77">
        <w:rPr>
          <w:rFonts w:ascii="Cambria" w:hAnsi="Cambria" w:cs="TimesNewRomanPSMT"/>
          <w:sz w:val="20"/>
          <w:szCs w:val="20"/>
        </w:rPr>
        <w:t>експертів</w:t>
      </w:r>
      <w:proofErr w:type="spellEnd"/>
      <w:r w:rsidRPr="00C72E77">
        <w:rPr>
          <w:rFonts w:ascii="Cambria" w:hAnsi="Cambria" w:cs="TimesNewRomanPSMT"/>
          <w:sz w:val="20"/>
          <w:szCs w:val="20"/>
        </w:rPr>
        <w:t xml:space="preserve">: </w:t>
      </w:r>
      <w:proofErr w:type="spellStart"/>
      <w:r w:rsidRPr="00C72E77">
        <w:rPr>
          <w:rFonts w:ascii="Cambria" w:hAnsi="Cambria" w:cs="TimesNewRomanPSMT"/>
          <w:sz w:val="20"/>
          <w:szCs w:val="20"/>
        </w:rPr>
        <w:t>значення</w:t>
      </w:r>
      <w:proofErr w:type="spellEnd"/>
      <w:r>
        <w:rPr>
          <w:rFonts w:ascii="Cambria" w:hAnsi="Cambria" w:cs="TimesNewRomanPSMT"/>
          <w:sz w:val="20"/>
          <w:szCs w:val="20"/>
          <w:lang w:val="uk-UA"/>
        </w:rPr>
        <w:t xml:space="preserve"> </w:t>
      </w:r>
      <w:proofErr w:type="spellStart"/>
      <w:r w:rsidRPr="00C72E77">
        <w:rPr>
          <w:rFonts w:ascii="Cambria" w:hAnsi="Cambria" w:cs="TimesNewRomanPSMT"/>
          <w:sz w:val="20"/>
          <w:szCs w:val="20"/>
        </w:rPr>
        <w:t>публічних</w:t>
      </w:r>
      <w:proofErr w:type="spellEnd"/>
      <w:r w:rsidRPr="00C72E77">
        <w:rPr>
          <w:rFonts w:ascii="Cambria" w:hAnsi="Cambria" w:cs="TimesNewRomanPSMT"/>
          <w:sz w:val="20"/>
          <w:szCs w:val="20"/>
        </w:rPr>
        <w:t xml:space="preserve"> </w:t>
      </w:r>
      <w:proofErr w:type="spellStart"/>
      <w:proofErr w:type="gramStart"/>
      <w:r w:rsidRPr="00C72E77">
        <w:rPr>
          <w:rFonts w:ascii="Cambria" w:hAnsi="Cambria" w:cs="TimesNewRomanPSMT"/>
          <w:sz w:val="20"/>
          <w:szCs w:val="20"/>
        </w:rPr>
        <w:t>консультацій</w:t>
      </w:r>
      <w:proofErr w:type="spellEnd"/>
      <w:r w:rsidRPr="00C72E77">
        <w:rPr>
          <w:rFonts w:ascii="Cambria" w:hAnsi="Cambria" w:cs="TimesNewRomanPSMT"/>
          <w:sz w:val="20"/>
          <w:szCs w:val="20"/>
        </w:rPr>
        <w:t xml:space="preserve"> :</w:t>
      </w:r>
      <w:proofErr w:type="gramEnd"/>
      <w:r w:rsidRPr="00C72E77">
        <w:rPr>
          <w:rFonts w:ascii="Cambria" w:hAnsi="Cambria" w:cs="TimesNewRomanPSMT"/>
          <w:sz w:val="20"/>
          <w:szCs w:val="20"/>
        </w:rPr>
        <w:t xml:space="preserve"> </w:t>
      </w:r>
      <w:proofErr w:type="spellStart"/>
      <w:r w:rsidRPr="00C72E77">
        <w:rPr>
          <w:rFonts w:ascii="Cambria" w:hAnsi="Cambria" w:cs="TimesNewRomanPSMT"/>
          <w:sz w:val="20"/>
          <w:szCs w:val="20"/>
        </w:rPr>
        <w:t>Зб</w:t>
      </w:r>
      <w:proofErr w:type="spellEnd"/>
      <w:r w:rsidRPr="00C72E77">
        <w:rPr>
          <w:rFonts w:ascii="Cambria" w:hAnsi="Cambria" w:cs="TimesNewRomanPSMT"/>
          <w:sz w:val="20"/>
          <w:szCs w:val="20"/>
        </w:rPr>
        <w:t xml:space="preserve">. наук. статей. ― 2007. ― </w:t>
      </w:r>
      <w:proofErr w:type="spellStart"/>
      <w:r w:rsidRPr="00C72E77">
        <w:rPr>
          <w:rFonts w:ascii="Cambria" w:hAnsi="Cambria" w:cs="TimesNewRomanPSMT"/>
          <w:sz w:val="20"/>
          <w:szCs w:val="20"/>
        </w:rPr>
        <w:t>червень</w:t>
      </w:r>
      <w:proofErr w:type="spellEnd"/>
      <w:r w:rsidRPr="00C72E77">
        <w:rPr>
          <w:rFonts w:ascii="Cambria" w:hAnsi="Cambria" w:cs="TimesNewRomanPSMT"/>
          <w:sz w:val="20"/>
          <w:szCs w:val="20"/>
        </w:rPr>
        <w:t>. ―</w:t>
      </w:r>
      <w:r w:rsidRPr="00C72E77">
        <w:rPr>
          <w:rFonts w:ascii="Cambria" w:hAnsi="Cambria" w:cs="TimesNewRomanPSMT"/>
          <w:sz w:val="20"/>
          <w:szCs w:val="20"/>
          <w:lang w:val="uk-UA"/>
        </w:rPr>
        <w:t xml:space="preserve"> </w:t>
      </w:r>
      <w:r w:rsidRPr="00C72E77">
        <w:rPr>
          <w:rFonts w:ascii="Cambria" w:hAnsi="Cambria" w:cs="TimesNewRomanPSMT"/>
          <w:sz w:val="20"/>
          <w:szCs w:val="20"/>
        </w:rPr>
        <w:t>С. 33―38.</w:t>
      </w:r>
      <w:r w:rsidRPr="00C72E77">
        <w:rPr>
          <w:rFonts w:ascii="Cambria" w:hAnsi="Cambria"/>
          <w:sz w:val="20"/>
          <w:szCs w:val="20"/>
          <w:lang w:val="uk-UA"/>
        </w:rPr>
        <w:t xml:space="preserve">. </w:t>
      </w:r>
    </w:p>
  </w:footnote>
  <w:footnote w:id="7">
    <w:p w:rsidR="000123BF" w:rsidRPr="00B254F4" w:rsidRDefault="000123BF" w:rsidP="00B254F4">
      <w:pPr>
        <w:autoSpaceDE w:val="0"/>
        <w:autoSpaceDN w:val="0"/>
        <w:adjustRightInd w:val="0"/>
        <w:ind w:firstLine="540"/>
        <w:jc w:val="both"/>
        <w:rPr>
          <w:rFonts w:ascii="Cambria" w:hAnsi="Cambria"/>
          <w:sz w:val="20"/>
          <w:szCs w:val="20"/>
        </w:rPr>
      </w:pPr>
      <w:r w:rsidRPr="00B254F4">
        <w:rPr>
          <w:rStyle w:val="a6"/>
          <w:rFonts w:ascii="Cambria" w:hAnsi="Cambria"/>
          <w:sz w:val="20"/>
          <w:szCs w:val="20"/>
        </w:rPr>
        <w:footnoteRef/>
      </w:r>
      <w:r w:rsidRPr="00B254F4">
        <w:rPr>
          <w:rFonts w:ascii="Cambria" w:hAnsi="Cambria"/>
          <w:sz w:val="20"/>
          <w:szCs w:val="20"/>
        </w:rPr>
        <w:t xml:space="preserve"> </w:t>
      </w:r>
      <w:proofErr w:type="spellStart"/>
      <w:r w:rsidRPr="002A21A9">
        <w:rPr>
          <w:rFonts w:ascii="Cambria" w:hAnsi="Cambria" w:cs="TT5Fo00"/>
          <w:b/>
          <w:sz w:val="20"/>
          <w:szCs w:val="20"/>
        </w:rPr>
        <w:t>Мартинюк</w:t>
      </w:r>
      <w:proofErr w:type="spellEnd"/>
      <w:r w:rsidRPr="002A21A9">
        <w:rPr>
          <w:rFonts w:ascii="Cambria" w:hAnsi="Cambria" w:cs="TT5Fo00"/>
          <w:b/>
          <w:sz w:val="20"/>
          <w:szCs w:val="20"/>
        </w:rPr>
        <w:t xml:space="preserve"> Р</w:t>
      </w:r>
      <w:r w:rsidRPr="002A21A9">
        <w:rPr>
          <w:rFonts w:ascii="Cambria" w:eastAsia="Times-Roman" w:hAnsi="Cambria" w:cs="Times-Roman"/>
          <w:b/>
          <w:sz w:val="20"/>
          <w:szCs w:val="20"/>
        </w:rPr>
        <w:t>.</w:t>
      </w:r>
      <w:r w:rsidRPr="002A21A9">
        <w:rPr>
          <w:rFonts w:ascii="Cambria" w:hAnsi="Cambria" w:cs="TT5Fo00"/>
          <w:b/>
          <w:sz w:val="20"/>
          <w:szCs w:val="20"/>
        </w:rPr>
        <w:t>С</w:t>
      </w:r>
      <w:r w:rsidRPr="002A21A9">
        <w:rPr>
          <w:rFonts w:ascii="Cambria" w:eastAsia="Times-Roman" w:hAnsi="Cambria" w:cs="Times-Roman"/>
          <w:b/>
          <w:sz w:val="20"/>
          <w:szCs w:val="20"/>
        </w:rPr>
        <w:t>.</w:t>
      </w:r>
      <w:r w:rsidRPr="00B254F4">
        <w:rPr>
          <w:rFonts w:ascii="Cambria" w:eastAsia="Times-Roman" w:hAnsi="Cambria" w:cs="Times-Roman"/>
          <w:sz w:val="20"/>
          <w:szCs w:val="20"/>
        </w:rPr>
        <w:t xml:space="preserve"> </w:t>
      </w:r>
      <w:proofErr w:type="spellStart"/>
      <w:r w:rsidRPr="00B254F4">
        <w:rPr>
          <w:rFonts w:ascii="Cambria" w:hAnsi="Cambria" w:cs="TT5Fo00"/>
          <w:sz w:val="20"/>
          <w:szCs w:val="20"/>
        </w:rPr>
        <w:t>Перспективи</w:t>
      </w:r>
      <w:proofErr w:type="spellEnd"/>
      <w:r w:rsidRPr="00B254F4">
        <w:rPr>
          <w:rFonts w:ascii="Cambria" w:hAnsi="Cambria" w:cs="TT5Fo00"/>
          <w:sz w:val="20"/>
          <w:szCs w:val="20"/>
        </w:rPr>
        <w:t xml:space="preserve"> </w:t>
      </w:r>
      <w:proofErr w:type="spellStart"/>
      <w:r w:rsidRPr="00B254F4">
        <w:rPr>
          <w:rFonts w:ascii="Cambria" w:hAnsi="Cambria" w:cs="TT5Fo00"/>
          <w:sz w:val="20"/>
          <w:szCs w:val="20"/>
        </w:rPr>
        <w:t>розвитку</w:t>
      </w:r>
      <w:proofErr w:type="spellEnd"/>
      <w:r w:rsidRPr="00B254F4">
        <w:rPr>
          <w:rFonts w:ascii="Cambria" w:hAnsi="Cambria" w:cs="TT5Fo00"/>
          <w:sz w:val="20"/>
          <w:szCs w:val="20"/>
        </w:rPr>
        <w:t xml:space="preserve"> парламентаризму як </w:t>
      </w:r>
      <w:proofErr w:type="spellStart"/>
      <w:r w:rsidRPr="00B254F4">
        <w:rPr>
          <w:rFonts w:ascii="Cambria" w:hAnsi="Cambria" w:cs="TT5Fo00"/>
          <w:sz w:val="20"/>
          <w:szCs w:val="20"/>
        </w:rPr>
        <w:t>форми</w:t>
      </w:r>
      <w:proofErr w:type="spellEnd"/>
      <w:r w:rsidRPr="00B254F4">
        <w:rPr>
          <w:rFonts w:ascii="Cambria" w:hAnsi="Cambria" w:cs="TT5Fo00"/>
          <w:sz w:val="20"/>
          <w:szCs w:val="20"/>
        </w:rPr>
        <w:t xml:space="preserve"> </w:t>
      </w:r>
      <w:proofErr w:type="spellStart"/>
      <w:r w:rsidRPr="00B254F4">
        <w:rPr>
          <w:rFonts w:ascii="Cambria" w:hAnsi="Cambria" w:cs="TT5Fo00"/>
          <w:sz w:val="20"/>
          <w:szCs w:val="20"/>
        </w:rPr>
        <w:t>правління</w:t>
      </w:r>
      <w:proofErr w:type="spellEnd"/>
      <w:r w:rsidRPr="00B254F4">
        <w:rPr>
          <w:rFonts w:ascii="Cambria" w:hAnsi="Cambria" w:cs="TT5Fo00"/>
          <w:sz w:val="20"/>
          <w:szCs w:val="20"/>
        </w:rPr>
        <w:t xml:space="preserve"> в </w:t>
      </w:r>
      <w:proofErr w:type="spellStart"/>
      <w:r w:rsidRPr="00B254F4">
        <w:rPr>
          <w:rFonts w:ascii="Cambria" w:hAnsi="Cambria" w:cs="TT5Fo00"/>
          <w:sz w:val="20"/>
          <w:szCs w:val="20"/>
        </w:rPr>
        <w:t>Україні</w:t>
      </w:r>
      <w:proofErr w:type="spellEnd"/>
      <w:r w:rsidRPr="00B254F4">
        <w:rPr>
          <w:rFonts w:ascii="Cambria" w:eastAsia="Times-Roman" w:hAnsi="Cambria" w:cs="Times-Roman"/>
          <w:sz w:val="20"/>
          <w:szCs w:val="20"/>
        </w:rPr>
        <w:t xml:space="preserve"> </w:t>
      </w:r>
      <w:r>
        <w:rPr>
          <w:rFonts w:ascii="Cambria" w:eastAsia="Times-Roman" w:hAnsi="Cambria" w:cs="Times-Roman"/>
          <w:sz w:val="20"/>
          <w:szCs w:val="20"/>
          <w:lang w:val="uk-UA"/>
        </w:rPr>
        <w:t xml:space="preserve">/ Мартинюк Р.С. </w:t>
      </w:r>
      <w:r w:rsidRPr="00B254F4">
        <w:rPr>
          <w:rFonts w:ascii="Cambria" w:eastAsia="Times-Roman" w:hAnsi="Cambria" w:cs="Times-Roman"/>
          <w:sz w:val="20"/>
          <w:szCs w:val="20"/>
        </w:rPr>
        <w:t xml:space="preserve">// </w:t>
      </w:r>
      <w:proofErr w:type="spellStart"/>
      <w:r w:rsidRPr="00B254F4">
        <w:rPr>
          <w:rFonts w:ascii="Cambria" w:hAnsi="Cambria" w:cs="TT5Fo00"/>
          <w:sz w:val="20"/>
          <w:szCs w:val="20"/>
        </w:rPr>
        <w:t>Часопис</w:t>
      </w:r>
      <w:proofErr w:type="spellEnd"/>
      <w:r w:rsidRPr="00B254F4">
        <w:rPr>
          <w:rFonts w:ascii="Cambria" w:hAnsi="Cambria" w:cs="TT5Fo00"/>
          <w:sz w:val="20"/>
          <w:szCs w:val="20"/>
        </w:rPr>
        <w:t xml:space="preserve"> </w:t>
      </w:r>
      <w:proofErr w:type="spellStart"/>
      <w:r w:rsidRPr="00B254F4">
        <w:rPr>
          <w:rFonts w:ascii="Cambria" w:hAnsi="Cambria"/>
          <w:sz w:val="20"/>
          <w:szCs w:val="20"/>
        </w:rPr>
        <w:t>Національного</w:t>
      </w:r>
      <w:proofErr w:type="spellEnd"/>
      <w:r w:rsidRPr="00B254F4">
        <w:rPr>
          <w:rFonts w:ascii="Cambria" w:hAnsi="Cambria"/>
          <w:sz w:val="20"/>
          <w:szCs w:val="20"/>
        </w:rPr>
        <w:t xml:space="preserve"> </w:t>
      </w:r>
      <w:proofErr w:type="spellStart"/>
      <w:r w:rsidRPr="00B254F4">
        <w:rPr>
          <w:rFonts w:ascii="Cambria" w:hAnsi="Cambria"/>
          <w:sz w:val="20"/>
          <w:szCs w:val="20"/>
        </w:rPr>
        <w:t>університету</w:t>
      </w:r>
      <w:proofErr w:type="spellEnd"/>
      <w:r w:rsidRPr="00B254F4">
        <w:rPr>
          <w:rFonts w:ascii="Cambria" w:hAnsi="Cambria"/>
          <w:sz w:val="20"/>
          <w:szCs w:val="20"/>
        </w:rPr>
        <w:t xml:space="preserve"> </w:t>
      </w:r>
      <w:r w:rsidRPr="00B254F4">
        <w:rPr>
          <w:rFonts w:ascii="Cambria" w:eastAsia="Times-Roman" w:hAnsi="Cambria" w:cs="Times-Roman"/>
          <w:sz w:val="20"/>
          <w:szCs w:val="20"/>
        </w:rPr>
        <w:t>"</w:t>
      </w:r>
      <w:proofErr w:type="spellStart"/>
      <w:r w:rsidRPr="00B254F4">
        <w:rPr>
          <w:rFonts w:ascii="Cambria" w:hAnsi="Cambria"/>
          <w:sz w:val="20"/>
          <w:szCs w:val="20"/>
        </w:rPr>
        <w:t>Острозька</w:t>
      </w:r>
      <w:proofErr w:type="spellEnd"/>
      <w:r w:rsidRPr="00B254F4">
        <w:rPr>
          <w:rFonts w:ascii="Cambria" w:hAnsi="Cambria"/>
          <w:sz w:val="20"/>
          <w:szCs w:val="20"/>
        </w:rPr>
        <w:t xml:space="preserve"> </w:t>
      </w:r>
      <w:proofErr w:type="spellStart"/>
      <w:r w:rsidRPr="00B254F4">
        <w:rPr>
          <w:rFonts w:ascii="Cambria" w:hAnsi="Cambria"/>
          <w:sz w:val="20"/>
          <w:szCs w:val="20"/>
        </w:rPr>
        <w:t>академія</w:t>
      </w:r>
      <w:proofErr w:type="spellEnd"/>
      <w:r w:rsidRPr="00B254F4">
        <w:rPr>
          <w:rFonts w:ascii="Cambria" w:eastAsia="Times-Roman" w:hAnsi="Cambria" w:cs="Times-Roman"/>
          <w:sz w:val="20"/>
          <w:szCs w:val="20"/>
        </w:rPr>
        <w:t xml:space="preserve">". </w:t>
      </w:r>
      <w:proofErr w:type="spellStart"/>
      <w:r w:rsidRPr="00B254F4">
        <w:rPr>
          <w:rFonts w:ascii="Cambria" w:hAnsi="Cambria"/>
          <w:sz w:val="20"/>
          <w:szCs w:val="20"/>
        </w:rPr>
        <w:t>Серія</w:t>
      </w:r>
      <w:proofErr w:type="spellEnd"/>
      <w:r w:rsidRPr="00B254F4">
        <w:rPr>
          <w:rFonts w:ascii="Cambria" w:hAnsi="Cambria"/>
          <w:sz w:val="20"/>
          <w:szCs w:val="20"/>
        </w:rPr>
        <w:t xml:space="preserve"> </w:t>
      </w:r>
      <w:r w:rsidRPr="00B254F4">
        <w:rPr>
          <w:rFonts w:ascii="Cambria" w:eastAsia="Times-Roman" w:hAnsi="Cambria" w:cs="Times-Roman"/>
          <w:sz w:val="20"/>
          <w:szCs w:val="20"/>
        </w:rPr>
        <w:t>"</w:t>
      </w:r>
      <w:r w:rsidRPr="00B254F4">
        <w:rPr>
          <w:rFonts w:ascii="Cambria" w:hAnsi="Cambria"/>
          <w:sz w:val="20"/>
          <w:szCs w:val="20"/>
        </w:rPr>
        <w:t>Право</w:t>
      </w:r>
      <w:r w:rsidRPr="00B254F4">
        <w:rPr>
          <w:rFonts w:ascii="Cambria" w:eastAsia="Times-Roman" w:hAnsi="Cambria" w:cs="Times-Roman"/>
          <w:sz w:val="20"/>
          <w:szCs w:val="20"/>
        </w:rPr>
        <w:t xml:space="preserve">". – 2012. – </w:t>
      </w:r>
      <w:r w:rsidRPr="00B254F4">
        <w:rPr>
          <w:rFonts w:ascii="Cambria" w:hAnsi="Cambria"/>
          <w:sz w:val="20"/>
          <w:szCs w:val="20"/>
        </w:rPr>
        <w:t>№</w:t>
      </w:r>
      <w:r w:rsidRPr="00B254F4">
        <w:rPr>
          <w:rFonts w:ascii="Cambria" w:eastAsia="Times-Roman" w:hAnsi="Cambria" w:cs="Times-Roman"/>
          <w:sz w:val="20"/>
          <w:szCs w:val="20"/>
        </w:rPr>
        <w:t>1(5): [</w:t>
      </w:r>
      <w:proofErr w:type="spellStart"/>
      <w:r w:rsidRPr="00B254F4">
        <w:rPr>
          <w:rFonts w:ascii="Cambria" w:hAnsi="Cambria"/>
          <w:sz w:val="20"/>
          <w:szCs w:val="20"/>
        </w:rPr>
        <w:t>Електронний</w:t>
      </w:r>
      <w:proofErr w:type="spellEnd"/>
      <w:r w:rsidRPr="00B254F4">
        <w:rPr>
          <w:rFonts w:ascii="Cambria" w:hAnsi="Cambria"/>
          <w:sz w:val="20"/>
          <w:szCs w:val="20"/>
        </w:rPr>
        <w:t xml:space="preserve"> ресурс</w:t>
      </w:r>
      <w:r w:rsidRPr="00B254F4">
        <w:rPr>
          <w:rFonts w:ascii="Cambria" w:eastAsia="Times-Roman" w:hAnsi="Cambria" w:cs="Times-Roman"/>
          <w:sz w:val="20"/>
          <w:szCs w:val="20"/>
        </w:rPr>
        <w:t xml:space="preserve">]. – </w:t>
      </w:r>
      <w:r w:rsidRPr="00B254F4">
        <w:rPr>
          <w:rFonts w:ascii="Cambria" w:hAnsi="Cambria"/>
          <w:sz w:val="20"/>
          <w:szCs w:val="20"/>
        </w:rPr>
        <w:t>Режим доступу</w:t>
      </w:r>
      <w:r w:rsidRPr="00B254F4">
        <w:rPr>
          <w:rFonts w:ascii="Cambria" w:eastAsia="Times-Roman" w:hAnsi="Cambria" w:cs="Times-Roman"/>
          <w:sz w:val="20"/>
          <w:szCs w:val="20"/>
        </w:rPr>
        <w:t>:  http://lj.oa.edu.ua/articles/2012/n1/12mrspvu.pdf.</w:t>
      </w:r>
      <w:r w:rsidRPr="00B254F4">
        <w:rPr>
          <w:rFonts w:ascii="Cambria" w:hAnsi="Cambria"/>
          <w:sz w:val="20"/>
          <w:szCs w:val="20"/>
        </w:rPr>
        <w:t>http://lj.oa.edu.ua/articles/2012/n1/12mrspvu.pdf.</w:t>
      </w:r>
    </w:p>
  </w:footnote>
  <w:footnote w:id="8">
    <w:p w:rsidR="000123BF" w:rsidRPr="00B64A1E" w:rsidRDefault="000123BF" w:rsidP="00B64A1E">
      <w:pPr>
        <w:autoSpaceDE w:val="0"/>
        <w:autoSpaceDN w:val="0"/>
        <w:adjustRightInd w:val="0"/>
        <w:ind w:firstLine="540"/>
        <w:jc w:val="both"/>
        <w:rPr>
          <w:rFonts w:ascii="Cambria" w:hAnsi="Cambria"/>
          <w:sz w:val="20"/>
          <w:szCs w:val="20"/>
          <w:lang w:val="uk-UA"/>
        </w:rPr>
      </w:pPr>
      <w:r w:rsidRPr="00B64A1E">
        <w:rPr>
          <w:rStyle w:val="a6"/>
          <w:rFonts w:ascii="Cambria" w:hAnsi="Cambria"/>
          <w:sz w:val="20"/>
          <w:szCs w:val="20"/>
        </w:rPr>
        <w:footnoteRef/>
      </w:r>
      <w:r w:rsidRPr="00B64A1E">
        <w:rPr>
          <w:rFonts w:ascii="Cambria" w:hAnsi="Cambria"/>
          <w:sz w:val="20"/>
          <w:szCs w:val="20"/>
        </w:rPr>
        <w:t xml:space="preserve"> </w:t>
      </w:r>
      <w:r w:rsidRPr="00B64A1E">
        <w:rPr>
          <w:rFonts w:ascii="Cambria" w:hAnsi="Cambria"/>
          <w:b/>
          <w:sz w:val="20"/>
          <w:szCs w:val="20"/>
        </w:rPr>
        <w:t>Бондар С.С</w:t>
      </w:r>
      <w:r w:rsidRPr="00B64A1E">
        <w:rPr>
          <w:rFonts w:ascii="Cambria" w:hAnsi="Cambria"/>
          <w:sz w:val="20"/>
          <w:szCs w:val="20"/>
        </w:rPr>
        <w:t xml:space="preserve">. </w:t>
      </w:r>
      <w:proofErr w:type="spellStart"/>
      <w:r w:rsidRPr="00B64A1E">
        <w:rPr>
          <w:rFonts w:ascii="Cambria" w:hAnsi="Cambria"/>
          <w:sz w:val="20"/>
          <w:szCs w:val="20"/>
        </w:rPr>
        <w:t>Політична</w:t>
      </w:r>
      <w:proofErr w:type="spellEnd"/>
      <w:r w:rsidRPr="00B64A1E">
        <w:rPr>
          <w:rFonts w:ascii="Cambria" w:hAnsi="Cambria"/>
          <w:sz w:val="20"/>
          <w:szCs w:val="20"/>
        </w:rPr>
        <w:t xml:space="preserve"> </w:t>
      </w:r>
      <w:proofErr w:type="spellStart"/>
      <w:r w:rsidRPr="00B64A1E">
        <w:rPr>
          <w:rFonts w:ascii="Cambria" w:hAnsi="Cambria"/>
          <w:sz w:val="20"/>
          <w:szCs w:val="20"/>
        </w:rPr>
        <w:t>опозиція</w:t>
      </w:r>
      <w:proofErr w:type="spellEnd"/>
      <w:r w:rsidRPr="00B64A1E">
        <w:rPr>
          <w:rFonts w:ascii="Cambria" w:hAnsi="Cambria"/>
          <w:sz w:val="20"/>
          <w:szCs w:val="20"/>
        </w:rPr>
        <w:t xml:space="preserve"> в </w:t>
      </w:r>
      <w:proofErr w:type="spellStart"/>
      <w:r w:rsidRPr="00B64A1E">
        <w:rPr>
          <w:rFonts w:ascii="Cambria" w:hAnsi="Cambria"/>
          <w:sz w:val="20"/>
          <w:szCs w:val="20"/>
        </w:rPr>
        <w:t>системі</w:t>
      </w:r>
      <w:proofErr w:type="spellEnd"/>
      <w:r w:rsidRPr="00B64A1E">
        <w:rPr>
          <w:rFonts w:ascii="Cambria" w:hAnsi="Cambria"/>
          <w:sz w:val="20"/>
          <w:szCs w:val="20"/>
        </w:rPr>
        <w:t xml:space="preserve"> </w:t>
      </w:r>
      <w:proofErr w:type="spellStart"/>
      <w:r w:rsidRPr="00B64A1E">
        <w:rPr>
          <w:rFonts w:ascii="Cambria" w:hAnsi="Cambria"/>
          <w:sz w:val="20"/>
          <w:szCs w:val="20"/>
        </w:rPr>
        <w:t>владних</w:t>
      </w:r>
      <w:proofErr w:type="spellEnd"/>
      <w:r w:rsidRPr="00B64A1E">
        <w:rPr>
          <w:rFonts w:ascii="Cambria" w:hAnsi="Cambria"/>
          <w:sz w:val="20"/>
          <w:szCs w:val="20"/>
        </w:rPr>
        <w:t xml:space="preserve"> </w:t>
      </w:r>
      <w:proofErr w:type="spellStart"/>
      <w:r w:rsidRPr="00B64A1E">
        <w:rPr>
          <w:rFonts w:ascii="Cambria" w:hAnsi="Cambria"/>
          <w:sz w:val="20"/>
          <w:szCs w:val="20"/>
        </w:rPr>
        <w:t>відносин</w:t>
      </w:r>
      <w:proofErr w:type="spellEnd"/>
      <w:r w:rsidRPr="00B64A1E">
        <w:rPr>
          <w:rFonts w:ascii="Cambria" w:hAnsi="Cambria"/>
          <w:sz w:val="20"/>
          <w:szCs w:val="20"/>
        </w:rPr>
        <w:t xml:space="preserve"> </w:t>
      </w:r>
      <w:proofErr w:type="spellStart"/>
      <w:r w:rsidRPr="00B64A1E">
        <w:rPr>
          <w:rFonts w:ascii="Cambria" w:hAnsi="Cambria"/>
          <w:sz w:val="20"/>
          <w:szCs w:val="20"/>
        </w:rPr>
        <w:t>України</w:t>
      </w:r>
      <w:proofErr w:type="spellEnd"/>
      <w:r w:rsidRPr="00B64A1E">
        <w:rPr>
          <w:rFonts w:ascii="Cambria" w:hAnsi="Cambria"/>
          <w:sz w:val="20"/>
          <w:szCs w:val="20"/>
        </w:rPr>
        <w:t xml:space="preserve">: </w:t>
      </w:r>
      <w:proofErr w:type="spellStart"/>
      <w:r w:rsidRPr="00B64A1E">
        <w:rPr>
          <w:rFonts w:ascii="Cambria" w:hAnsi="Cambria"/>
          <w:sz w:val="20"/>
          <w:szCs w:val="20"/>
        </w:rPr>
        <w:t>Автореф</w:t>
      </w:r>
      <w:proofErr w:type="spellEnd"/>
      <w:r w:rsidRPr="00B64A1E">
        <w:rPr>
          <w:rFonts w:ascii="Cambria" w:hAnsi="Cambria"/>
          <w:sz w:val="20"/>
          <w:szCs w:val="20"/>
        </w:rPr>
        <w:t xml:space="preserve">. </w:t>
      </w:r>
      <w:r w:rsidRPr="00B64A1E">
        <w:rPr>
          <w:rFonts w:ascii="Cambria" w:hAnsi="Cambria"/>
          <w:sz w:val="20"/>
          <w:szCs w:val="20"/>
          <w:lang w:val="uk-UA"/>
        </w:rPr>
        <w:t>д</w:t>
      </w:r>
      <w:proofErr w:type="spellStart"/>
      <w:r w:rsidRPr="00B64A1E">
        <w:rPr>
          <w:rFonts w:ascii="Cambria" w:hAnsi="Cambria"/>
          <w:sz w:val="20"/>
          <w:szCs w:val="20"/>
        </w:rPr>
        <w:t>ис</w:t>
      </w:r>
      <w:proofErr w:type="spellEnd"/>
      <w:r w:rsidRPr="00B64A1E">
        <w:rPr>
          <w:rFonts w:ascii="Cambria" w:hAnsi="Cambria"/>
          <w:sz w:val="20"/>
          <w:szCs w:val="20"/>
          <w:lang w:val="uk-UA"/>
        </w:rPr>
        <w:t xml:space="preserve">. </w:t>
      </w:r>
      <w:r w:rsidRPr="00B64A1E">
        <w:rPr>
          <w:rFonts w:ascii="Cambria" w:hAnsi="Cambria"/>
          <w:sz w:val="20"/>
          <w:szCs w:val="20"/>
        </w:rPr>
        <w:t xml:space="preserve">... канд. </w:t>
      </w:r>
      <w:r w:rsidRPr="00B64A1E">
        <w:rPr>
          <w:rFonts w:ascii="Cambria" w:hAnsi="Cambria"/>
          <w:sz w:val="20"/>
          <w:szCs w:val="20"/>
          <w:lang w:val="uk-UA"/>
        </w:rPr>
        <w:t>п</w:t>
      </w:r>
      <w:proofErr w:type="spellStart"/>
      <w:r w:rsidRPr="00B64A1E">
        <w:rPr>
          <w:rFonts w:ascii="Cambria" w:hAnsi="Cambria"/>
          <w:sz w:val="20"/>
          <w:szCs w:val="20"/>
        </w:rPr>
        <w:t>оліт</w:t>
      </w:r>
      <w:proofErr w:type="spellEnd"/>
      <w:r w:rsidRPr="00B64A1E">
        <w:rPr>
          <w:rFonts w:ascii="Cambria" w:hAnsi="Cambria"/>
          <w:sz w:val="20"/>
          <w:szCs w:val="20"/>
          <w:lang w:val="uk-UA"/>
        </w:rPr>
        <w:t>.</w:t>
      </w:r>
      <w:r w:rsidRPr="00B64A1E">
        <w:rPr>
          <w:rFonts w:ascii="Cambria" w:hAnsi="Cambria"/>
          <w:sz w:val="20"/>
          <w:szCs w:val="20"/>
        </w:rPr>
        <w:t xml:space="preserve"> наук</w:t>
      </w:r>
      <w:r>
        <w:rPr>
          <w:rFonts w:ascii="Cambria" w:hAnsi="Cambria"/>
          <w:sz w:val="20"/>
          <w:szCs w:val="20"/>
          <w:lang w:val="uk-UA"/>
        </w:rPr>
        <w:t xml:space="preserve"> / Боднар С.С.</w:t>
      </w:r>
      <w:r w:rsidRPr="00B64A1E">
        <w:rPr>
          <w:rFonts w:ascii="Cambria" w:hAnsi="Cambria"/>
          <w:sz w:val="20"/>
          <w:szCs w:val="20"/>
        </w:rPr>
        <w:t>. –</w:t>
      </w:r>
      <w:r w:rsidRPr="00B64A1E">
        <w:rPr>
          <w:rFonts w:ascii="Cambria" w:hAnsi="Cambria"/>
          <w:sz w:val="20"/>
          <w:szCs w:val="20"/>
          <w:lang w:val="uk-UA"/>
        </w:rPr>
        <w:t xml:space="preserve"> </w:t>
      </w:r>
      <w:proofErr w:type="spellStart"/>
      <w:r w:rsidRPr="00B64A1E">
        <w:rPr>
          <w:rFonts w:ascii="Cambria" w:hAnsi="Cambria"/>
          <w:sz w:val="20"/>
          <w:szCs w:val="20"/>
        </w:rPr>
        <w:t>Дніпропетровськ</w:t>
      </w:r>
      <w:proofErr w:type="spellEnd"/>
      <w:r w:rsidRPr="00B64A1E">
        <w:rPr>
          <w:rFonts w:ascii="Cambria" w:hAnsi="Cambria"/>
          <w:sz w:val="20"/>
          <w:szCs w:val="20"/>
        </w:rPr>
        <w:t>, 2008. – С. 10</w:t>
      </w:r>
      <w:r w:rsidRPr="00B64A1E">
        <w:rPr>
          <w:rFonts w:ascii="Cambria" w:hAnsi="Cambria"/>
          <w:sz w:val="20"/>
          <w:szCs w:val="20"/>
          <w:lang w:val="uk-UA"/>
        </w:rPr>
        <w:t xml:space="preserve">; </w:t>
      </w:r>
      <w:proofErr w:type="spellStart"/>
      <w:r w:rsidRPr="00B64A1E">
        <w:rPr>
          <w:rFonts w:ascii="Cambria" w:eastAsia="TimesNewRoman,Italic" w:hAnsi="Cambria" w:cs="TimesNewRoman,Italic"/>
          <w:b/>
          <w:iCs/>
          <w:sz w:val="20"/>
          <w:szCs w:val="20"/>
        </w:rPr>
        <w:t>Венгер</w:t>
      </w:r>
      <w:proofErr w:type="spellEnd"/>
      <w:r w:rsidRPr="00B64A1E">
        <w:rPr>
          <w:rFonts w:ascii="Cambria" w:eastAsia="TimesNewRoman,Italic" w:hAnsi="Cambria" w:cs="TimesNewRoman,Italic"/>
          <w:b/>
          <w:iCs/>
          <w:sz w:val="20"/>
          <w:szCs w:val="20"/>
        </w:rPr>
        <w:t xml:space="preserve"> В.М</w:t>
      </w:r>
      <w:r w:rsidRPr="00B64A1E">
        <w:rPr>
          <w:rFonts w:ascii="Cambria" w:eastAsia="TimesNewRoman,Italic" w:hAnsi="Cambria" w:cs="TimesNewRoman,Italic"/>
          <w:i/>
          <w:iCs/>
          <w:sz w:val="20"/>
          <w:szCs w:val="20"/>
        </w:rPr>
        <w:t xml:space="preserve">. </w:t>
      </w:r>
      <w:proofErr w:type="spellStart"/>
      <w:r w:rsidRPr="00B64A1E">
        <w:rPr>
          <w:rFonts w:ascii="Cambria" w:eastAsia="TimesNewRoman" w:hAnsi="Cambria" w:cs="TimesNewRoman"/>
          <w:sz w:val="20"/>
          <w:szCs w:val="20"/>
        </w:rPr>
        <w:t>Конституційно-правові</w:t>
      </w:r>
      <w:proofErr w:type="spellEnd"/>
      <w:r w:rsidRPr="00B64A1E">
        <w:rPr>
          <w:rFonts w:ascii="Cambria" w:eastAsia="TimesNewRoman" w:hAnsi="Cambria" w:cs="TimesNewRoman"/>
          <w:sz w:val="20"/>
          <w:szCs w:val="20"/>
        </w:rPr>
        <w:t xml:space="preserve"> засади </w:t>
      </w:r>
      <w:proofErr w:type="spellStart"/>
      <w:r w:rsidRPr="00B64A1E">
        <w:rPr>
          <w:rFonts w:ascii="Cambria" w:eastAsia="TimesNewRoman" w:hAnsi="Cambria" w:cs="TimesNewRoman"/>
          <w:sz w:val="20"/>
          <w:szCs w:val="20"/>
        </w:rPr>
        <w:t>впливу</w:t>
      </w:r>
      <w:proofErr w:type="spellEnd"/>
      <w:r w:rsidRPr="00B64A1E">
        <w:rPr>
          <w:rFonts w:ascii="Cambria" w:eastAsia="TimesNewRoman" w:hAnsi="Cambria" w:cs="TimesNewRoman"/>
          <w:sz w:val="20"/>
          <w:szCs w:val="20"/>
        </w:rPr>
        <w:t xml:space="preserve"> </w:t>
      </w:r>
      <w:proofErr w:type="spellStart"/>
      <w:r w:rsidRPr="00B64A1E">
        <w:rPr>
          <w:rFonts w:ascii="Cambria" w:eastAsia="TimesNewRoman" w:hAnsi="Cambria" w:cs="TimesNewRoman"/>
          <w:sz w:val="20"/>
          <w:szCs w:val="20"/>
        </w:rPr>
        <w:t>парламентських</w:t>
      </w:r>
      <w:proofErr w:type="spellEnd"/>
      <w:r w:rsidRPr="00B64A1E">
        <w:rPr>
          <w:rFonts w:ascii="Cambria" w:eastAsia="TimesNewRoman" w:hAnsi="Cambria" w:cs="TimesNewRoman"/>
          <w:sz w:val="20"/>
          <w:szCs w:val="20"/>
        </w:rPr>
        <w:t xml:space="preserve"> </w:t>
      </w:r>
      <w:proofErr w:type="spellStart"/>
      <w:r w:rsidRPr="00B64A1E">
        <w:rPr>
          <w:rFonts w:ascii="Cambria" w:eastAsia="TimesNewRoman" w:hAnsi="Cambria" w:cs="TimesNewRoman"/>
          <w:sz w:val="20"/>
          <w:szCs w:val="20"/>
        </w:rPr>
        <w:t>фракцій</w:t>
      </w:r>
      <w:proofErr w:type="spellEnd"/>
      <w:r w:rsidRPr="00B64A1E">
        <w:rPr>
          <w:rFonts w:ascii="Cambria" w:eastAsia="TimesNewRoman" w:hAnsi="Cambria" w:cs="TimesNewRoman"/>
          <w:sz w:val="20"/>
          <w:szCs w:val="20"/>
        </w:rPr>
        <w:t xml:space="preserve"> на</w:t>
      </w:r>
      <w:r w:rsidRPr="00B64A1E">
        <w:rPr>
          <w:rFonts w:ascii="Cambria" w:eastAsia="TimesNewRoman" w:hAnsi="Cambria" w:cs="TimesNewRoman"/>
          <w:sz w:val="20"/>
          <w:szCs w:val="20"/>
          <w:lang w:val="uk-UA"/>
        </w:rPr>
        <w:t xml:space="preserve"> </w:t>
      </w:r>
      <w:proofErr w:type="spellStart"/>
      <w:r w:rsidRPr="00B64A1E">
        <w:rPr>
          <w:rFonts w:ascii="Cambria" w:eastAsia="TimesNewRoman" w:hAnsi="Cambria" w:cs="TimesNewRoman"/>
          <w:sz w:val="20"/>
          <w:szCs w:val="20"/>
        </w:rPr>
        <w:t>здійснення</w:t>
      </w:r>
      <w:proofErr w:type="spellEnd"/>
      <w:r w:rsidRPr="00B64A1E">
        <w:rPr>
          <w:rFonts w:ascii="Cambria" w:eastAsia="TimesNewRoman" w:hAnsi="Cambria" w:cs="TimesNewRoman"/>
          <w:sz w:val="20"/>
          <w:szCs w:val="20"/>
        </w:rPr>
        <w:t xml:space="preserve"> </w:t>
      </w:r>
      <w:proofErr w:type="spellStart"/>
      <w:r w:rsidRPr="00B64A1E">
        <w:rPr>
          <w:rFonts w:ascii="Cambria" w:eastAsia="TimesNewRoman" w:hAnsi="Cambria" w:cs="TimesNewRoman"/>
          <w:sz w:val="20"/>
          <w:szCs w:val="20"/>
        </w:rPr>
        <w:t>представницького</w:t>
      </w:r>
      <w:proofErr w:type="spellEnd"/>
      <w:r w:rsidRPr="00B64A1E">
        <w:rPr>
          <w:rFonts w:ascii="Cambria" w:eastAsia="TimesNewRoman" w:hAnsi="Cambria" w:cs="TimesNewRoman"/>
          <w:sz w:val="20"/>
          <w:szCs w:val="20"/>
        </w:rPr>
        <w:t xml:space="preserve"> </w:t>
      </w:r>
      <w:proofErr w:type="gramStart"/>
      <w:r w:rsidRPr="00B64A1E">
        <w:rPr>
          <w:rFonts w:ascii="Cambria" w:eastAsia="TimesNewRoman" w:hAnsi="Cambria" w:cs="TimesNewRoman"/>
          <w:sz w:val="20"/>
          <w:szCs w:val="20"/>
        </w:rPr>
        <w:t>мандата :</w:t>
      </w:r>
      <w:proofErr w:type="gramEnd"/>
      <w:r w:rsidRPr="00B64A1E">
        <w:rPr>
          <w:rFonts w:ascii="Cambria" w:eastAsia="TimesNewRoman" w:hAnsi="Cambria" w:cs="TimesNewRoman"/>
          <w:sz w:val="20"/>
          <w:szCs w:val="20"/>
        </w:rPr>
        <w:t xml:space="preserve"> </w:t>
      </w:r>
      <w:proofErr w:type="spellStart"/>
      <w:r w:rsidRPr="00B64A1E">
        <w:rPr>
          <w:rFonts w:ascii="Cambria" w:eastAsia="TimesNewRoman" w:hAnsi="Cambria" w:cs="TimesNewRoman"/>
          <w:sz w:val="20"/>
          <w:szCs w:val="20"/>
        </w:rPr>
        <w:t>дис</w:t>
      </w:r>
      <w:proofErr w:type="spellEnd"/>
      <w:r w:rsidRPr="00B64A1E">
        <w:rPr>
          <w:rFonts w:ascii="Cambria" w:eastAsia="TimesNewRoman" w:hAnsi="Cambria" w:cs="TimesNewRoman"/>
          <w:sz w:val="20"/>
          <w:szCs w:val="20"/>
        </w:rPr>
        <w:t xml:space="preserve">. … канд. </w:t>
      </w:r>
      <w:proofErr w:type="spellStart"/>
      <w:r w:rsidRPr="00B64A1E">
        <w:rPr>
          <w:rFonts w:ascii="Cambria" w:eastAsia="TimesNewRoman" w:hAnsi="Cambria" w:cs="TimesNewRoman"/>
          <w:sz w:val="20"/>
          <w:szCs w:val="20"/>
        </w:rPr>
        <w:t>юрид</w:t>
      </w:r>
      <w:proofErr w:type="spellEnd"/>
      <w:r w:rsidRPr="00B64A1E">
        <w:rPr>
          <w:rFonts w:ascii="Cambria" w:eastAsia="TimesNewRoman" w:hAnsi="Cambria" w:cs="TimesNewRoman"/>
          <w:sz w:val="20"/>
          <w:szCs w:val="20"/>
        </w:rPr>
        <w:t xml:space="preserve">. наук : 12.00.02 / </w:t>
      </w:r>
      <w:proofErr w:type="spellStart"/>
      <w:r w:rsidRPr="00B64A1E">
        <w:rPr>
          <w:rFonts w:ascii="Cambria" w:eastAsia="TimesNewRoman" w:hAnsi="Cambria" w:cs="TimesNewRoman"/>
          <w:sz w:val="20"/>
          <w:szCs w:val="20"/>
        </w:rPr>
        <w:t>Венгер</w:t>
      </w:r>
      <w:proofErr w:type="spellEnd"/>
      <w:r w:rsidRPr="00B64A1E">
        <w:rPr>
          <w:rFonts w:ascii="Cambria" w:eastAsia="TimesNewRoman" w:hAnsi="Cambria" w:cs="TimesNewRoman"/>
          <w:sz w:val="20"/>
          <w:szCs w:val="20"/>
          <w:lang w:val="uk-UA"/>
        </w:rPr>
        <w:t xml:space="preserve"> </w:t>
      </w:r>
      <w:r w:rsidRPr="00B64A1E">
        <w:rPr>
          <w:rFonts w:ascii="Cambria" w:eastAsia="TimesNewRoman" w:hAnsi="Cambria" w:cs="TimesNewRoman"/>
          <w:sz w:val="20"/>
          <w:szCs w:val="20"/>
        </w:rPr>
        <w:t>В</w:t>
      </w:r>
      <w:r w:rsidRPr="00B64A1E">
        <w:rPr>
          <w:rFonts w:ascii="Cambria" w:eastAsia="TimesNewRoman" w:hAnsi="Cambria" w:cs="TimesNewRoman"/>
          <w:sz w:val="20"/>
          <w:szCs w:val="20"/>
          <w:lang w:val="uk-UA"/>
        </w:rPr>
        <w:t>.М.</w:t>
      </w:r>
      <w:r w:rsidRPr="00B64A1E">
        <w:rPr>
          <w:rFonts w:ascii="Cambria" w:eastAsia="TimesNewRoman" w:hAnsi="Cambria" w:cs="TimesNewRoman"/>
          <w:sz w:val="20"/>
          <w:szCs w:val="20"/>
        </w:rPr>
        <w:t xml:space="preserve"> – К., 2012. –</w:t>
      </w:r>
      <w:r w:rsidRPr="00B64A1E">
        <w:rPr>
          <w:rFonts w:ascii="Cambria" w:eastAsia="TimesNewRoman" w:hAnsi="Cambria" w:cs="TimesNewRoman"/>
          <w:sz w:val="20"/>
          <w:szCs w:val="20"/>
          <w:lang w:val="uk-UA"/>
        </w:rPr>
        <w:t xml:space="preserve"> С. 78-79; </w:t>
      </w:r>
      <w:proofErr w:type="spellStart"/>
      <w:r w:rsidRPr="00B64A1E">
        <w:rPr>
          <w:rFonts w:ascii="Cambria" w:hAnsi="Cambria"/>
          <w:b/>
          <w:sz w:val="20"/>
          <w:szCs w:val="20"/>
          <w:lang w:val="uk-UA"/>
        </w:rPr>
        <w:t>Совгиря</w:t>
      </w:r>
      <w:proofErr w:type="spellEnd"/>
      <w:r w:rsidRPr="00B64A1E">
        <w:rPr>
          <w:rFonts w:ascii="Cambria" w:hAnsi="Cambria"/>
          <w:b/>
          <w:sz w:val="20"/>
          <w:szCs w:val="20"/>
          <w:lang w:val="uk-UA"/>
        </w:rPr>
        <w:t xml:space="preserve"> О</w:t>
      </w:r>
      <w:r w:rsidRPr="00B64A1E">
        <w:rPr>
          <w:rFonts w:ascii="Cambria" w:hAnsi="Cambria"/>
          <w:sz w:val="20"/>
          <w:szCs w:val="20"/>
          <w:lang w:val="uk-UA"/>
        </w:rPr>
        <w:t xml:space="preserve">. </w:t>
      </w:r>
      <w:r w:rsidRPr="00B64A1E">
        <w:rPr>
          <w:rFonts w:ascii="Cambria" w:eastAsia="TimesNewRoman,Bold" w:hAnsi="Cambria"/>
          <w:sz w:val="20"/>
          <w:szCs w:val="20"/>
          <w:lang w:val="uk-UA"/>
        </w:rPr>
        <w:t xml:space="preserve">Парламентська коаліція в Україні: фактори, що впливають на діяльність, нові реалії правового регулювання </w:t>
      </w:r>
      <w:r>
        <w:rPr>
          <w:rFonts w:ascii="Cambria" w:eastAsia="TimesNewRoman,Bold" w:hAnsi="Cambria"/>
          <w:sz w:val="20"/>
          <w:szCs w:val="20"/>
          <w:lang w:val="uk-UA"/>
        </w:rPr>
        <w:t xml:space="preserve">/ </w:t>
      </w:r>
      <w:proofErr w:type="spellStart"/>
      <w:r>
        <w:rPr>
          <w:rFonts w:ascii="Cambria" w:eastAsia="TimesNewRoman,Bold" w:hAnsi="Cambria"/>
          <w:sz w:val="20"/>
          <w:szCs w:val="20"/>
          <w:lang w:val="uk-UA"/>
        </w:rPr>
        <w:t>Совгиря</w:t>
      </w:r>
      <w:proofErr w:type="spellEnd"/>
      <w:r>
        <w:rPr>
          <w:rFonts w:ascii="Cambria" w:eastAsia="TimesNewRoman,Bold" w:hAnsi="Cambria"/>
          <w:sz w:val="20"/>
          <w:szCs w:val="20"/>
          <w:lang w:val="uk-UA"/>
        </w:rPr>
        <w:t xml:space="preserve"> О.В. </w:t>
      </w:r>
      <w:r w:rsidRPr="00B64A1E">
        <w:rPr>
          <w:rFonts w:ascii="Cambria" w:eastAsia="TimesNewRoman,Bold" w:hAnsi="Cambria"/>
          <w:sz w:val="20"/>
          <w:szCs w:val="20"/>
          <w:lang w:val="uk-UA"/>
        </w:rPr>
        <w:t xml:space="preserve">// </w:t>
      </w:r>
      <w:r w:rsidRPr="00B64A1E">
        <w:rPr>
          <w:rFonts w:ascii="Cambria" w:hAnsi="Cambria" w:cs="Arial"/>
          <w:sz w:val="20"/>
          <w:szCs w:val="20"/>
          <w:lang w:val="uk-UA"/>
        </w:rPr>
        <w:t xml:space="preserve">Вісник Львівського університету. Серія юридична. – 2014. – Випуск 60. – </w:t>
      </w:r>
      <w:r w:rsidRPr="00B64A1E">
        <w:rPr>
          <w:rFonts w:ascii="Cambria" w:hAnsi="Cambria"/>
          <w:sz w:val="20"/>
          <w:szCs w:val="20"/>
          <w:lang w:val="uk-UA"/>
        </w:rPr>
        <w:t>С. 178-184.</w:t>
      </w:r>
    </w:p>
  </w:footnote>
  <w:footnote w:id="9">
    <w:p w:rsidR="000123BF" w:rsidRPr="00532264" w:rsidRDefault="000123BF" w:rsidP="00532264">
      <w:pPr>
        <w:pStyle w:val="Default"/>
        <w:ind w:firstLine="540"/>
        <w:jc w:val="both"/>
        <w:rPr>
          <w:rFonts w:ascii="Cambria" w:hAnsi="Cambria"/>
          <w:sz w:val="20"/>
          <w:szCs w:val="20"/>
          <w:lang w:val="uk-UA"/>
        </w:rPr>
      </w:pPr>
      <w:r w:rsidRPr="00532264">
        <w:rPr>
          <w:rStyle w:val="a6"/>
          <w:rFonts w:ascii="Cambria" w:hAnsi="Cambria"/>
          <w:sz w:val="20"/>
          <w:szCs w:val="20"/>
        </w:rPr>
        <w:footnoteRef/>
      </w:r>
      <w:r w:rsidRPr="00532264">
        <w:rPr>
          <w:rFonts w:ascii="Cambria" w:hAnsi="Cambria"/>
          <w:sz w:val="20"/>
          <w:szCs w:val="20"/>
          <w:lang w:val="uk-UA"/>
        </w:rPr>
        <w:t xml:space="preserve"> </w:t>
      </w:r>
      <w:r w:rsidRPr="00532264">
        <w:rPr>
          <w:rFonts w:ascii="Cambria" w:hAnsi="Cambria"/>
          <w:b/>
          <w:sz w:val="20"/>
          <w:szCs w:val="20"/>
          <w:lang w:val="uk-UA"/>
        </w:rPr>
        <w:t>Чуба В.Д</w:t>
      </w:r>
      <w:r w:rsidRPr="00532264">
        <w:rPr>
          <w:rFonts w:ascii="Cambria" w:hAnsi="Cambria"/>
          <w:sz w:val="20"/>
          <w:szCs w:val="20"/>
          <w:lang w:val="uk-UA"/>
        </w:rPr>
        <w:t xml:space="preserve">. Конституційно-правовий статус коаліції депутатських фракцій у Верховній Раді України: сутнісний і структурно-функціональний аспекти </w:t>
      </w:r>
      <w:r>
        <w:rPr>
          <w:rFonts w:ascii="Cambria" w:hAnsi="Cambria"/>
          <w:sz w:val="20"/>
          <w:szCs w:val="20"/>
          <w:lang w:val="uk-UA"/>
        </w:rPr>
        <w:t xml:space="preserve">/ Чуба В.Д. </w:t>
      </w:r>
      <w:r w:rsidRPr="00532264">
        <w:rPr>
          <w:rFonts w:ascii="Cambria" w:hAnsi="Cambria"/>
          <w:sz w:val="20"/>
          <w:szCs w:val="20"/>
          <w:lang w:val="uk-UA"/>
        </w:rPr>
        <w:t xml:space="preserve">// </w:t>
      </w:r>
      <w:r w:rsidRPr="00532264">
        <w:rPr>
          <w:rFonts w:ascii="Cambria" w:hAnsi="Cambria" w:cs="TimesNewRomanPSMT"/>
          <w:sz w:val="20"/>
          <w:szCs w:val="20"/>
          <w:lang w:val="uk-UA"/>
        </w:rPr>
        <w:t>Науковий вісник Ужгородського національного університету</w:t>
      </w:r>
      <w:r>
        <w:rPr>
          <w:rFonts w:ascii="Cambria" w:hAnsi="Cambria" w:cs="TimesNewRomanPSMT"/>
          <w:sz w:val="20"/>
          <w:szCs w:val="20"/>
          <w:lang w:val="uk-UA"/>
        </w:rPr>
        <w:t xml:space="preserve">. – </w:t>
      </w:r>
      <w:r w:rsidRPr="00532264">
        <w:rPr>
          <w:rFonts w:ascii="Cambria" w:hAnsi="Cambria" w:cs="TimesNewRomanPSMT"/>
          <w:sz w:val="20"/>
          <w:szCs w:val="20"/>
          <w:lang w:val="uk-UA"/>
        </w:rPr>
        <w:t xml:space="preserve">2016. </w:t>
      </w:r>
      <w:r>
        <w:rPr>
          <w:rFonts w:ascii="Cambria" w:hAnsi="Cambria" w:cs="TimesNewRomanPSMT"/>
          <w:sz w:val="20"/>
          <w:szCs w:val="20"/>
          <w:lang w:val="uk-UA"/>
        </w:rPr>
        <w:t>–</w:t>
      </w:r>
      <w:r w:rsidRPr="00532264">
        <w:rPr>
          <w:rFonts w:ascii="Cambria" w:hAnsi="Cambria" w:cs="TimesNewRomanPSMT"/>
          <w:sz w:val="20"/>
          <w:szCs w:val="20"/>
          <w:lang w:val="uk-UA"/>
        </w:rPr>
        <w:t xml:space="preserve"> Серія </w:t>
      </w:r>
      <w:r>
        <w:rPr>
          <w:rFonts w:ascii="Cambria" w:hAnsi="Cambria" w:cs="TimesNewRomanPSMT"/>
          <w:sz w:val="20"/>
          <w:szCs w:val="20"/>
          <w:lang w:val="uk-UA"/>
        </w:rPr>
        <w:t>«</w:t>
      </w:r>
      <w:r w:rsidRPr="00532264">
        <w:rPr>
          <w:rFonts w:ascii="Cambria" w:hAnsi="Cambria" w:cs="TimesNewRomanPSMT"/>
          <w:sz w:val="20"/>
          <w:szCs w:val="20"/>
          <w:lang w:val="uk-UA"/>
        </w:rPr>
        <w:t>Право</w:t>
      </w:r>
      <w:r>
        <w:rPr>
          <w:rFonts w:ascii="Cambria" w:hAnsi="Cambria" w:cs="TimesNewRomanPSMT"/>
          <w:sz w:val="20"/>
          <w:szCs w:val="20"/>
          <w:lang w:val="uk-UA"/>
        </w:rPr>
        <w:t>»</w:t>
      </w:r>
      <w:r w:rsidRPr="00532264">
        <w:rPr>
          <w:rFonts w:ascii="Cambria" w:hAnsi="Cambria" w:cs="TimesNewRomanPSMT"/>
          <w:sz w:val="20"/>
          <w:szCs w:val="20"/>
          <w:lang w:val="uk-UA"/>
        </w:rPr>
        <w:t xml:space="preserve">. </w:t>
      </w:r>
      <w:r>
        <w:rPr>
          <w:rFonts w:ascii="Cambria" w:hAnsi="Cambria" w:cs="TimesNewRomanPSMT"/>
          <w:sz w:val="20"/>
          <w:szCs w:val="20"/>
          <w:lang w:val="uk-UA"/>
        </w:rPr>
        <w:t xml:space="preserve">– </w:t>
      </w:r>
      <w:r w:rsidRPr="00532264">
        <w:rPr>
          <w:rFonts w:ascii="Cambria" w:hAnsi="Cambria" w:cs="TimesNewRomanPSMT"/>
          <w:sz w:val="20"/>
          <w:szCs w:val="20"/>
          <w:lang w:val="uk-UA"/>
        </w:rPr>
        <w:t>Вип</w:t>
      </w:r>
      <w:r>
        <w:rPr>
          <w:rFonts w:ascii="Cambria" w:hAnsi="Cambria" w:cs="TimesNewRomanPSMT"/>
          <w:sz w:val="20"/>
          <w:szCs w:val="20"/>
          <w:lang w:val="uk-UA"/>
        </w:rPr>
        <w:t>.</w:t>
      </w:r>
      <w:r w:rsidRPr="00532264">
        <w:rPr>
          <w:rFonts w:ascii="Cambria" w:hAnsi="Cambria" w:cs="TimesNewRomanPSMT"/>
          <w:sz w:val="20"/>
          <w:szCs w:val="20"/>
          <w:lang w:val="uk-UA"/>
        </w:rPr>
        <w:t xml:space="preserve"> 36. – Т. 1. – </w:t>
      </w:r>
      <w:r w:rsidRPr="00532264">
        <w:rPr>
          <w:rFonts w:ascii="Cambria" w:hAnsi="Cambria"/>
          <w:sz w:val="20"/>
          <w:szCs w:val="20"/>
          <w:lang w:val="uk-UA"/>
        </w:rPr>
        <w:t xml:space="preserve">С. 79. </w:t>
      </w:r>
    </w:p>
  </w:footnote>
  <w:footnote w:id="10">
    <w:p w:rsidR="000123BF" w:rsidRPr="004C5153" w:rsidRDefault="000123BF" w:rsidP="004C5153">
      <w:pPr>
        <w:pStyle w:val="a4"/>
        <w:ind w:firstLine="540"/>
        <w:jc w:val="both"/>
        <w:rPr>
          <w:lang w:val="uk-UA"/>
        </w:rPr>
      </w:pPr>
      <w:r>
        <w:rPr>
          <w:rStyle w:val="a6"/>
        </w:rPr>
        <w:footnoteRef/>
      </w:r>
      <w:r w:rsidRPr="004C5153">
        <w:rPr>
          <w:lang w:val="uk-UA"/>
        </w:rPr>
        <w:t xml:space="preserve"> </w:t>
      </w:r>
      <w:hyperlink r:id="rId11" w:history="1">
        <w:r w:rsidRPr="004C5153">
          <w:rPr>
            <w:rFonts w:ascii="Cambria" w:hAnsi="Cambria"/>
            <w:b/>
            <w:bCs/>
            <w:szCs w:val="28"/>
            <w:lang w:val="uk-UA"/>
          </w:rPr>
          <w:t xml:space="preserve">Барабаш Ю. </w:t>
        </w:r>
      </w:hyperlink>
      <w:r w:rsidRPr="00BA4B7A">
        <w:rPr>
          <w:rFonts w:ascii="Cambria" w:hAnsi="Cambria"/>
          <w:szCs w:val="28"/>
        </w:rPr>
        <w:fldChar w:fldCharType="begin"/>
      </w:r>
      <w:r w:rsidRPr="004C5153">
        <w:rPr>
          <w:rFonts w:ascii="Cambria" w:hAnsi="Cambria"/>
          <w:szCs w:val="28"/>
          <w:lang w:val="uk-UA"/>
        </w:rPr>
        <w:instrText xml:space="preserve"> </w:instrText>
      </w:r>
      <w:r w:rsidRPr="00BA4B7A">
        <w:rPr>
          <w:rFonts w:ascii="Cambria" w:hAnsi="Cambria"/>
          <w:szCs w:val="28"/>
        </w:rPr>
        <w:instrText>HYPERLINK</w:instrText>
      </w:r>
      <w:r w:rsidRPr="004C5153">
        <w:rPr>
          <w:rFonts w:ascii="Cambria" w:hAnsi="Cambria"/>
          <w:szCs w:val="28"/>
          <w:lang w:val="uk-UA"/>
        </w:rPr>
        <w:instrText xml:space="preserve"> "</w:instrText>
      </w:r>
      <w:r w:rsidRPr="00BA4B7A">
        <w:rPr>
          <w:rFonts w:ascii="Cambria" w:hAnsi="Cambria"/>
          <w:szCs w:val="28"/>
        </w:rPr>
        <w:instrText>http</w:instrText>
      </w:r>
      <w:r w:rsidRPr="004C5153">
        <w:rPr>
          <w:rFonts w:ascii="Cambria" w:hAnsi="Cambria"/>
          <w:szCs w:val="28"/>
          <w:lang w:val="uk-UA"/>
        </w:rPr>
        <w:instrText>://</w:instrText>
      </w:r>
      <w:r w:rsidRPr="00BA4B7A">
        <w:rPr>
          <w:rFonts w:ascii="Cambria" w:hAnsi="Cambria"/>
          <w:szCs w:val="28"/>
        </w:rPr>
        <w:instrText>lib</w:instrText>
      </w:r>
      <w:r w:rsidRPr="004C5153">
        <w:rPr>
          <w:rFonts w:ascii="Cambria" w:hAnsi="Cambria"/>
          <w:szCs w:val="28"/>
          <w:lang w:val="uk-UA"/>
        </w:rPr>
        <w:instrText>.</w:instrText>
      </w:r>
      <w:r w:rsidRPr="00BA4B7A">
        <w:rPr>
          <w:rFonts w:ascii="Cambria" w:hAnsi="Cambria"/>
          <w:szCs w:val="28"/>
        </w:rPr>
        <w:instrText>academy</w:instrText>
      </w:r>
      <w:r w:rsidRPr="004C5153">
        <w:rPr>
          <w:rFonts w:ascii="Cambria" w:hAnsi="Cambria"/>
          <w:szCs w:val="28"/>
          <w:lang w:val="uk-UA"/>
        </w:rPr>
        <w:instrText>.</w:instrText>
      </w:r>
      <w:r w:rsidRPr="00BA4B7A">
        <w:rPr>
          <w:rFonts w:ascii="Cambria" w:hAnsi="Cambria"/>
          <w:szCs w:val="28"/>
        </w:rPr>
        <w:instrText>gov</w:instrText>
      </w:r>
      <w:r w:rsidRPr="004C5153">
        <w:rPr>
          <w:rFonts w:ascii="Cambria" w:hAnsi="Cambria"/>
          <w:szCs w:val="28"/>
          <w:lang w:val="uk-UA"/>
        </w:rPr>
        <w:instrText>.</w:instrText>
      </w:r>
      <w:r w:rsidRPr="00BA4B7A">
        <w:rPr>
          <w:rFonts w:ascii="Cambria" w:hAnsi="Cambria"/>
          <w:szCs w:val="28"/>
        </w:rPr>
        <w:instrText>ua</w:instrText>
      </w:r>
      <w:r w:rsidRPr="004C5153">
        <w:rPr>
          <w:rFonts w:ascii="Cambria" w:hAnsi="Cambria"/>
          <w:szCs w:val="28"/>
          <w:lang w:val="uk-UA"/>
        </w:rPr>
        <w:instrText>/</w:instrText>
      </w:r>
      <w:r w:rsidRPr="00BA4B7A">
        <w:rPr>
          <w:rFonts w:ascii="Cambria" w:hAnsi="Cambria"/>
          <w:szCs w:val="28"/>
        </w:rPr>
        <w:instrText>ISAPI</w:instrText>
      </w:r>
      <w:r w:rsidRPr="004C5153">
        <w:rPr>
          <w:rFonts w:ascii="Cambria" w:hAnsi="Cambria"/>
          <w:szCs w:val="28"/>
          <w:lang w:val="uk-UA"/>
        </w:rPr>
        <w:instrText>/</w:instrText>
      </w:r>
      <w:r w:rsidRPr="00BA4B7A">
        <w:rPr>
          <w:rFonts w:ascii="Cambria" w:hAnsi="Cambria"/>
          <w:szCs w:val="28"/>
        </w:rPr>
        <w:instrText>irbis</w:instrText>
      </w:r>
      <w:r w:rsidRPr="004C5153">
        <w:rPr>
          <w:rFonts w:ascii="Cambria" w:hAnsi="Cambria"/>
          <w:szCs w:val="28"/>
          <w:lang w:val="uk-UA"/>
        </w:rPr>
        <w:instrText>64</w:instrText>
      </w:r>
      <w:r w:rsidRPr="00BA4B7A">
        <w:rPr>
          <w:rFonts w:ascii="Cambria" w:hAnsi="Cambria"/>
          <w:szCs w:val="28"/>
        </w:rPr>
        <w:instrText>r</w:instrText>
      </w:r>
      <w:r w:rsidRPr="004C5153">
        <w:rPr>
          <w:rFonts w:ascii="Cambria" w:hAnsi="Cambria"/>
          <w:szCs w:val="28"/>
          <w:lang w:val="uk-UA"/>
        </w:rPr>
        <w:instrText>_</w:instrText>
      </w:r>
      <w:r w:rsidRPr="00BA4B7A">
        <w:rPr>
          <w:rFonts w:ascii="Cambria" w:hAnsi="Cambria"/>
          <w:szCs w:val="28"/>
        </w:rPr>
        <w:instrText>opak</w:instrText>
      </w:r>
      <w:r w:rsidRPr="004C5153">
        <w:rPr>
          <w:rFonts w:ascii="Cambria" w:hAnsi="Cambria"/>
          <w:szCs w:val="28"/>
          <w:lang w:val="uk-UA"/>
        </w:rPr>
        <w:instrText>71/</w:instrText>
      </w:r>
      <w:r w:rsidRPr="00BA4B7A">
        <w:rPr>
          <w:rFonts w:ascii="Cambria" w:hAnsi="Cambria"/>
          <w:szCs w:val="28"/>
        </w:rPr>
        <w:instrText>cgiirbis</w:instrText>
      </w:r>
      <w:r w:rsidRPr="004C5153">
        <w:rPr>
          <w:rFonts w:ascii="Cambria" w:hAnsi="Cambria"/>
          <w:szCs w:val="28"/>
          <w:lang w:val="uk-UA"/>
        </w:rPr>
        <w:instrText>_64.</w:instrText>
      </w:r>
      <w:r w:rsidRPr="00BA4B7A">
        <w:rPr>
          <w:rFonts w:ascii="Cambria" w:hAnsi="Cambria"/>
          <w:szCs w:val="28"/>
        </w:rPr>
        <w:instrText>dll</w:instrText>
      </w:r>
      <w:r w:rsidRPr="004C5153">
        <w:rPr>
          <w:rFonts w:ascii="Cambria" w:hAnsi="Cambria"/>
          <w:szCs w:val="28"/>
          <w:lang w:val="uk-UA"/>
        </w:rPr>
        <w:instrText>?</w:instrText>
      </w:r>
      <w:r w:rsidRPr="00BA4B7A">
        <w:rPr>
          <w:rFonts w:ascii="Cambria" w:hAnsi="Cambria"/>
          <w:szCs w:val="28"/>
        </w:rPr>
        <w:instrText>Z</w:instrText>
      </w:r>
      <w:r w:rsidRPr="004C5153">
        <w:rPr>
          <w:rFonts w:ascii="Cambria" w:hAnsi="Cambria"/>
          <w:szCs w:val="28"/>
          <w:lang w:val="uk-UA"/>
        </w:rPr>
        <w:instrText>21</w:instrText>
      </w:r>
      <w:r w:rsidRPr="00BA4B7A">
        <w:rPr>
          <w:rFonts w:ascii="Cambria" w:hAnsi="Cambria"/>
          <w:szCs w:val="28"/>
        </w:rPr>
        <w:instrText>ID</w:instrText>
      </w:r>
      <w:r w:rsidRPr="004C5153">
        <w:rPr>
          <w:rFonts w:ascii="Cambria" w:hAnsi="Cambria"/>
          <w:szCs w:val="28"/>
          <w:lang w:val="uk-UA"/>
        </w:rPr>
        <w:instrText>=&amp;</w:instrText>
      </w:r>
      <w:r w:rsidRPr="00BA4B7A">
        <w:rPr>
          <w:rFonts w:ascii="Cambria" w:hAnsi="Cambria"/>
          <w:szCs w:val="28"/>
        </w:rPr>
        <w:instrText>I</w:instrText>
      </w:r>
      <w:r w:rsidRPr="004C5153">
        <w:rPr>
          <w:rFonts w:ascii="Cambria" w:hAnsi="Cambria"/>
          <w:szCs w:val="28"/>
          <w:lang w:val="uk-UA"/>
        </w:rPr>
        <w:instrText>21</w:instrText>
      </w:r>
      <w:r w:rsidRPr="00BA4B7A">
        <w:rPr>
          <w:rFonts w:ascii="Cambria" w:hAnsi="Cambria"/>
          <w:szCs w:val="28"/>
        </w:rPr>
        <w:instrText>DBN</w:instrText>
      </w:r>
      <w:r w:rsidRPr="004C5153">
        <w:rPr>
          <w:rFonts w:ascii="Cambria" w:hAnsi="Cambria"/>
          <w:szCs w:val="28"/>
          <w:lang w:val="uk-UA"/>
        </w:rPr>
        <w:instrText>=</w:instrText>
      </w:r>
      <w:r w:rsidRPr="00BA4B7A">
        <w:rPr>
          <w:rFonts w:ascii="Cambria" w:hAnsi="Cambria"/>
          <w:szCs w:val="28"/>
        </w:rPr>
        <w:instrText>DB</w:instrText>
      </w:r>
      <w:r w:rsidRPr="004C5153">
        <w:rPr>
          <w:rFonts w:ascii="Cambria" w:hAnsi="Cambria"/>
          <w:szCs w:val="28"/>
          <w:lang w:val="uk-UA"/>
        </w:rPr>
        <w:instrText>-2&amp;</w:instrText>
      </w:r>
      <w:r w:rsidRPr="00BA4B7A">
        <w:rPr>
          <w:rFonts w:ascii="Cambria" w:hAnsi="Cambria"/>
          <w:szCs w:val="28"/>
        </w:rPr>
        <w:instrText>P</w:instrText>
      </w:r>
      <w:r w:rsidRPr="004C5153">
        <w:rPr>
          <w:rFonts w:ascii="Cambria" w:hAnsi="Cambria"/>
          <w:szCs w:val="28"/>
          <w:lang w:val="uk-UA"/>
        </w:rPr>
        <w:instrText>21</w:instrText>
      </w:r>
      <w:r w:rsidRPr="00BA4B7A">
        <w:rPr>
          <w:rFonts w:ascii="Cambria" w:hAnsi="Cambria"/>
          <w:szCs w:val="28"/>
        </w:rPr>
        <w:instrText>DBN</w:instrText>
      </w:r>
      <w:r w:rsidRPr="004C5153">
        <w:rPr>
          <w:rFonts w:ascii="Cambria" w:hAnsi="Cambria"/>
          <w:szCs w:val="28"/>
          <w:lang w:val="uk-UA"/>
        </w:rPr>
        <w:instrText>=</w:instrText>
      </w:r>
      <w:r w:rsidRPr="00BA4B7A">
        <w:rPr>
          <w:rFonts w:ascii="Cambria" w:hAnsi="Cambria"/>
          <w:szCs w:val="28"/>
        </w:rPr>
        <w:instrText>DB</w:instrText>
      </w:r>
      <w:r w:rsidRPr="004C5153">
        <w:rPr>
          <w:rFonts w:ascii="Cambria" w:hAnsi="Cambria"/>
          <w:szCs w:val="28"/>
          <w:lang w:val="uk-UA"/>
        </w:rPr>
        <w:instrText>-2&amp;</w:instrText>
      </w:r>
      <w:r w:rsidRPr="00BA4B7A">
        <w:rPr>
          <w:rFonts w:ascii="Cambria" w:hAnsi="Cambria"/>
          <w:szCs w:val="28"/>
        </w:rPr>
        <w:instrText>S</w:instrText>
      </w:r>
      <w:r w:rsidRPr="004C5153">
        <w:rPr>
          <w:rFonts w:ascii="Cambria" w:hAnsi="Cambria"/>
          <w:szCs w:val="28"/>
          <w:lang w:val="uk-UA"/>
        </w:rPr>
        <w:instrText>21</w:instrText>
      </w:r>
      <w:r w:rsidRPr="00BA4B7A">
        <w:rPr>
          <w:rFonts w:ascii="Cambria" w:hAnsi="Cambria"/>
          <w:szCs w:val="28"/>
        </w:rPr>
        <w:instrText>STN</w:instrText>
      </w:r>
      <w:r w:rsidRPr="004C5153">
        <w:rPr>
          <w:rFonts w:ascii="Cambria" w:hAnsi="Cambria"/>
          <w:szCs w:val="28"/>
          <w:lang w:val="uk-UA"/>
        </w:rPr>
        <w:instrText>=1&amp;</w:instrText>
      </w:r>
      <w:r w:rsidRPr="00BA4B7A">
        <w:rPr>
          <w:rFonts w:ascii="Cambria" w:hAnsi="Cambria"/>
          <w:szCs w:val="28"/>
        </w:rPr>
        <w:instrText>S</w:instrText>
      </w:r>
      <w:r w:rsidRPr="004C5153">
        <w:rPr>
          <w:rFonts w:ascii="Cambria" w:hAnsi="Cambria"/>
          <w:szCs w:val="28"/>
          <w:lang w:val="uk-UA"/>
        </w:rPr>
        <w:instrText>21</w:instrText>
      </w:r>
      <w:r w:rsidRPr="00BA4B7A">
        <w:rPr>
          <w:rFonts w:ascii="Cambria" w:hAnsi="Cambria"/>
          <w:szCs w:val="28"/>
        </w:rPr>
        <w:instrText>REF</w:instrText>
      </w:r>
      <w:r w:rsidRPr="004C5153">
        <w:rPr>
          <w:rFonts w:ascii="Cambria" w:hAnsi="Cambria"/>
          <w:szCs w:val="28"/>
          <w:lang w:val="uk-UA"/>
        </w:rPr>
        <w:instrText>=10&amp;</w:instrText>
      </w:r>
      <w:r w:rsidRPr="00BA4B7A">
        <w:rPr>
          <w:rFonts w:ascii="Cambria" w:hAnsi="Cambria"/>
          <w:szCs w:val="28"/>
        </w:rPr>
        <w:instrText>S</w:instrText>
      </w:r>
      <w:r w:rsidRPr="004C5153">
        <w:rPr>
          <w:rFonts w:ascii="Cambria" w:hAnsi="Cambria"/>
          <w:szCs w:val="28"/>
          <w:lang w:val="uk-UA"/>
        </w:rPr>
        <w:instrText>21</w:instrText>
      </w:r>
      <w:r w:rsidRPr="00BA4B7A">
        <w:rPr>
          <w:rFonts w:ascii="Cambria" w:hAnsi="Cambria"/>
          <w:szCs w:val="28"/>
        </w:rPr>
        <w:instrText>FMT</w:instrText>
      </w:r>
      <w:r w:rsidRPr="004C5153">
        <w:rPr>
          <w:rFonts w:ascii="Cambria" w:hAnsi="Cambria"/>
          <w:szCs w:val="28"/>
          <w:lang w:val="uk-UA"/>
        </w:rPr>
        <w:instrText>=</w:instrText>
      </w:r>
      <w:r w:rsidRPr="00BA4B7A">
        <w:rPr>
          <w:rFonts w:ascii="Cambria" w:hAnsi="Cambria"/>
          <w:szCs w:val="28"/>
        </w:rPr>
        <w:instrText>fullw</w:instrText>
      </w:r>
      <w:r w:rsidRPr="004C5153">
        <w:rPr>
          <w:rFonts w:ascii="Cambria" w:hAnsi="Cambria"/>
          <w:szCs w:val="28"/>
          <w:lang w:val="uk-UA"/>
        </w:rPr>
        <w:instrText>&amp;</w:instrText>
      </w:r>
      <w:r w:rsidRPr="00BA4B7A">
        <w:rPr>
          <w:rFonts w:ascii="Cambria" w:hAnsi="Cambria"/>
          <w:szCs w:val="28"/>
        </w:rPr>
        <w:instrText>C</w:instrText>
      </w:r>
      <w:r w:rsidRPr="004C5153">
        <w:rPr>
          <w:rFonts w:ascii="Cambria" w:hAnsi="Cambria"/>
          <w:szCs w:val="28"/>
          <w:lang w:val="uk-UA"/>
        </w:rPr>
        <w:instrText>21</w:instrText>
      </w:r>
      <w:r w:rsidRPr="00BA4B7A">
        <w:rPr>
          <w:rFonts w:ascii="Cambria" w:hAnsi="Cambria"/>
          <w:szCs w:val="28"/>
        </w:rPr>
        <w:instrText>COM</w:instrText>
      </w:r>
      <w:r w:rsidRPr="004C5153">
        <w:rPr>
          <w:rFonts w:ascii="Cambria" w:hAnsi="Cambria"/>
          <w:szCs w:val="28"/>
          <w:lang w:val="uk-UA"/>
        </w:rPr>
        <w:instrText>=</w:instrText>
      </w:r>
      <w:r w:rsidRPr="00BA4B7A">
        <w:rPr>
          <w:rFonts w:ascii="Cambria" w:hAnsi="Cambria"/>
          <w:szCs w:val="28"/>
        </w:rPr>
        <w:instrText>S</w:instrText>
      </w:r>
      <w:r w:rsidRPr="004C5153">
        <w:rPr>
          <w:rFonts w:ascii="Cambria" w:hAnsi="Cambria"/>
          <w:szCs w:val="28"/>
          <w:lang w:val="uk-UA"/>
        </w:rPr>
        <w:instrText>&amp;</w:instrText>
      </w:r>
      <w:r w:rsidRPr="00BA4B7A">
        <w:rPr>
          <w:rFonts w:ascii="Cambria" w:hAnsi="Cambria"/>
          <w:szCs w:val="28"/>
        </w:rPr>
        <w:instrText>S</w:instrText>
      </w:r>
      <w:r w:rsidRPr="004C5153">
        <w:rPr>
          <w:rFonts w:ascii="Cambria" w:hAnsi="Cambria"/>
          <w:szCs w:val="28"/>
          <w:lang w:val="uk-UA"/>
        </w:rPr>
        <w:instrText>21</w:instrText>
      </w:r>
      <w:r w:rsidRPr="00BA4B7A">
        <w:rPr>
          <w:rFonts w:ascii="Cambria" w:hAnsi="Cambria"/>
          <w:szCs w:val="28"/>
        </w:rPr>
        <w:instrText>CNR</w:instrText>
      </w:r>
      <w:r w:rsidRPr="004C5153">
        <w:rPr>
          <w:rFonts w:ascii="Cambria" w:hAnsi="Cambria"/>
          <w:szCs w:val="28"/>
          <w:lang w:val="uk-UA"/>
        </w:rPr>
        <w:instrText>=20&amp;</w:instrText>
      </w:r>
      <w:r w:rsidRPr="00BA4B7A">
        <w:rPr>
          <w:rFonts w:ascii="Cambria" w:hAnsi="Cambria"/>
          <w:szCs w:val="28"/>
        </w:rPr>
        <w:instrText>S</w:instrText>
      </w:r>
      <w:r w:rsidRPr="004C5153">
        <w:rPr>
          <w:rFonts w:ascii="Cambria" w:hAnsi="Cambria"/>
          <w:szCs w:val="28"/>
          <w:lang w:val="uk-UA"/>
        </w:rPr>
        <w:instrText>21</w:instrText>
      </w:r>
      <w:r w:rsidRPr="00BA4B7A">
        <w:rPr>
          <w:rFonts w:ascii="Cambria" w:hAnsi="Cambria"/>
          <w:szCs w:val="28"/>
        </w:rPr>
        <w:instrText>P</w:instrText>
      </w:r>
      <w:r w:rsidRPr="004C5153">
        <w:rPr>
          <w:rFonts w:ascii="Cambria" w:hAnsi="Cambria"/>
          <w:szCs w:val="28"/>
          <w:lang w:val="uk-UA"/>
        </w:rPr>
        <w:instrText>01=0&amp;</w:instrText>
      </w:r>
      <w:r w:rsidRPr="00BA4B7A">
        <w:rPr>
          <w:rFonts w:ascii="Cambria" w:hAnsi="Cambria"/>
          <w:szCs w:val="28"/>
        </w:rPr>
        <w:instrText>S</w:instrText>
      </w:r>
      <w:r w:rsidRPr="004C5153">
        <w:rPr>
          <w:rFonts w:ascii="Cambria" w:hAnsi="Cambria"/>
          <w:szCs w:val="28"/>
          <w:lang w:val="uk-UA"/>
        </w:rPr>
        <w:instrText>21</w:instrText>
      </w:r>
      <w:r w:rsidRPr="00BA4B7A">
        <w:rPr>
          <w:rFonts w:ascii="Cambria" w:hAnsi="Cambria"/>
          <w:szCs w:val="28"/>
        </w:rPr>
        <w:instrText>P</w:instrText>
      </w:r>
      <w:r w:rsidRPr="004C5153">
        <w:rPr>
          <w:rFonts w:ascii="Cambria" w:hAnsi="Cambria"/>
          <w:szCs w:val="28"/>
          <w:lang w:val="uk-UA"/>
        </w:rPr>
        <w:instrText>02=0&amp;</w:instrText>
      </w:r>
      <w:r w:rsidRPr="00BA4B7A">
        <w:rPr>
          <w:rFonts w:ascii="Cambria" w:hAnsi="Cambria"/>
          <w:szCs w:val="28"/>
        </w:rPr>
        <w:instrText>S</w:instrText>
      </w:r>
      <w:r w:rsidRPr="004C5153">
        <w:rPr>
          <w:rFonts w:ascii="Cambria" w:hAnsi="Cambria"/>
          <w:szCs w:val="28"/>
          <w:lang w:val="uk-UA"/>
        </w:rPr>
        <w:instrText>21</w:instrText>
      </w:r>
      <w:r w:rsidRPr="00BA4B7A">
        <w:rPr>
          <w:rFonts w:ascii="Cambria" w:hAnsi="Cambria"/>
          <w:szCs w:val="28"/>
        </w:rPr>
        <w:instrText>P</w:instrText>
      </w:r>
      <w:r w:rsidRPr="004C5153">
        <w:rPr>
          <w:rFonts w:ascii="Cambria" w:hAnsi="Cambria"/>
          <w:szCs w:val="28"/>
          <w:lang w:val="uk-UA"/>
        </w:rPr>
        <w:instrText>03=</w:instrText>
      </w:r>
      <w:r w:rsidRPr="00BA4B7A">
        <w:rPr>
          <w:rFonts w:ascii="Cambria" w:hAnsi="Cambria"/>
          <w:szCs w:val="28"/>
        </w:rPr>
        <w:instrText>M</w:instrText>
      </w:r>
      <w:r w:rsidRPr="004C5153">
        <w:rPr>
          <w:rFonts w:ascii="Cambria" w:hAnsi="Cambria"/>
          <w:szCs w:val="28"/>
          <w:lang w:val="uk-UA"/>
        </w:rPr>
        <w:instrText>=&amp;</w:instrText>
      </w:r>
      <w:r w:rsidRPr="00BA4B7A">
        <w:rPr>
          <w:rFonts w:ascii="Cambria" w:hAnsi="Cambria"/>
          <w:szCs w:val="28"/>
        </w:rPr>
        <w:instrText>S</w:instrText>
      </w:r>
      <w:r w:rsidRPr="004C5153">
        <w:rPr>
          <w:rFonts w:ascii="Cambria" w:hAnsi="Cambria"/>
          <w:szCs w:val="28"/>
          <w:lang w:val="uk-UA"/>
        </w:rPr>
        <w:instrText>21</w:instrText>
      </w:r>
      <w:r w:rsidRPr="00BA4B7A">
        <w:rPr>
          <w:rFonts w:ascii="Cambria" w:hAnsi="Cambria"/>
          <w:szCs w:val="28"/>
        </w:rPr>
        <w:instrText>COLORTERMS</w:instrText>
      </w:r>
      <w:r w:rsidRPr="004C5153">
        <w:rPr>
          <w:rFonts w:ascii="Cambria" w:hAnsi="Cambria"/>
          <w:szCs w:val="28"/>
          <w:lang w:val="uk-UA"/>
        </w:rPr>
        <w:instrText>=0&amp;</w:instrText>
      </w:r>
      <w:r w:rsidRPr="00BA4B7A">
        <w:rPr>
          <w:rFonts w:ascii="Cambria" w:hAnsi="Cambria"/>
          <w:szCs w:val="28"/>
        </w:rPr>
        <w:instrText>S</w:instrText>
      </w:r>
      <w:r w:rsidRPr="004C5153">
        <w:rPr>
          <w:rFonts w:ascii="Cambria" w:hAnsi="Cambria"/>
          <w:szCs w:val="28"/>
          <w:lang w:val="uk-UA"/>
        </w:rPr>
        <w:instrText>21</w:instrText>
      </w:r>
      <w:r w:rsidRPr="00BA4B7A">
        <w:rPr>
          <w:rFonts w:ascii="Cambria" w:hAnsi="Cambria"/>
          <w:szCs w:val="28"/>
        </w:rPr>
        <w:instrText>STR</w:instrText>
      </w:r>
      <w:r w:rsidRPr="004C5153">
        <w:rPr>
          <w:rFonts w:ascii="Cambria" w:hAnsi="Cambria"/>
          <w:szCs w:val="28"/>
          <w:lang w:val="uk-UA"/>
        </w:rPr>
        <w:instrText xml:space="preserve">=" </w:instrText>
      </w:r>
      <w:r w:rsidRPr="00BA4B7A">
        <w:rPr>
          <w:rFonts w:ascii="Cambria" w:hAnsi="Cambria"/>
          <w:szCs w:val="28"/>
        </w:rPr>
        <w:fldChar w:fldCharType="end"/>
      </w:r>
      <w:r w:rsidRPr="004C5153">
        <w:rPr>
          <w:rFonts w:ascii="Cambria" w:hAnsi="Cambria"/>
          <w:szCs w:val="28"/>
          <w:lang w:val="uk-UA"/>
        </w:rPr>
        <w:t xml:space="preserve">Правові засади функціонування парламентської </w:t>
      </w:r>
      <w:r w:rsidRPr="004C5153">
        <w:rPr>
          <w:rFonts w:ascii="Cambria" w:hAnsi="Cambria"/>
          <w:bCs/>
          <w:szCs w:val="28"/>
          <w:lang w:val="uk-UA"/>
        </w:rPr>
        <w:t>коаліції</w:t>
      </w:r>
      <w:r w:rsidRPr="004C5153">
        <w:rPr>
          <w:rFonts w:ascii="Cambria" w:hAnsi="Cambria"/>
          <w:szCs w:val="28"/>
          <w:lang w:val="uk-UA"/>
        </w:rPr>
        <w:t xml:space="preserve">: проблеми теорії і практики / Ю. Барабаш // Вісник Академії правових наук України. – 2006. - </w:t>
      </w:r>
      <w:r w:rsidRPr="008115A9">
        <w:rPr>
          <w:rFonts w:ascii="Cambria" w:hAnsi="Cambria"/>
          <w:bCs/>
          <w:szCs w:val="28"/>
        </w:rPr>
        <w:t>N</w:t>
      </w:r>
      <w:r w:rsidRPr="004C5153">
        <w:rPr>
          <w:rFonts w:ascii="Cambria" w:hAnsi="Cambria"/>
          <w:bCs/>
          <w:szCs w:val="28"/>
          <w:lang w:val="uk-UA"/>
        </w:rPr>
        <w:t>2</w:t>
      </w:r>
      <w:r w:rsidRPr="004C5153">
        <w:rPr>
          <w:rFonts w:ascii="Cambria" w:hAnsi="Cambria"/>
          <w:szCs w:val="28"/>
          <w:lang w:val="uk-UA"/>
        </w:rPr>
        <w:t xml:space="preserve">. – </w:t>
      </w:r>
      <w:r>
        <w:rPr>
          <w:lang w:val="uk-UA"/>
        </w:rPr>
        <w:t xml:space="preserve">С. 60. </w:t>
      </w:r>
    </w:p>
  </w:footnote>
  <w:footnote w:id="11">
    <w:p w:rsidR="000123BF" w:rsidRPr="004C5153" w:rsidRDefault="000123BF" w:rsidP="00532264">
      <w:pPr>
        <w:pStyle w:val="a4"/>
        <w:ind w:firstLine="540"/>
        <w:jc w:val="both"/>
        <w:rPr>
          <w:rFonts w:ascii="Cambria" w:hAnsi="Cambria"/>
          <w:lang w:val="uk-UA"/>
        </w:rPr>
      </w:pPr>
      <w:r w:rsidRPr="004C5153">
        <w:rPr>
          <w:rStyle w:val="a6"/>
          <w:rFonts w:ascii="Cambria" w:hAnsi="Cambria"/>
        </w:rPr>
        <w:footnoteRef/>
      </w:r>
      <w:r w:rsidRPr="004C5153">
        <w:rPr>
          <w:rFonts w:ascii="Cambria" w:hAnsi="Cambria"/>
          <w:lang w:val="uk-UA"/>
        </w:rPr>
        <w:t xml:space="preserve"> </w:t>
      </w:r>
      <w:r w:rsidRPr="004C5153">
        <w:rPr>
          <w:rFonts w:ascii="Cambria" w:hAnsi="Cambria"/>
          <w:szCs w:val="28"/>
          <w:lang w:val="uk-UA"/>
        </w:rPr>
        <w:t>Закон України «Про відновлення дії окремих положень Конституції України» від 21 лютого 2014 року</w:t>
      </w:r>
      <w:r w:rsidRPr="004C5153">
        <w:rPr>
          <w:rStyle w:val="rvts9"/>
          <w:rFonts w:ascii="Cambria" w:hAnsi="Cambria"/>
        </w:rPr>
        <w:t xml:space="preserve"> </w:t>
      </w:r>
      <w:r w:rsidRPr="004C5153">
        <w:rPr>
          <w:rStyle w:val="rvts9"/>
          <w:rFonts w:ascii="Cambria" w:hAnsi="Cambria"/>
          <w:lang w:val="uk-UA"/>
        </w:rPr>
        <w:t xml:space="preserve">// </w:t>
      </w:r>
      <w:proofErr w:type="spellStart"/>
      <w:r w:rsidRPr="004C5153">
        <w:rPr>
          <w:rStyle w:val="rvts9"/>
          <w:rFonts w:ascii="Cambria" w:hAnsi="Cambria"/>
        </w:rPr>
        <w:t>Відомості</w:t>
      </w:r>
      <w:proofErr w:type="spellEnd"/>
      <w:r w:rsidRPr="004C5153">
        <w:rPr>
          <w:rStyle w:val="rvts9"/>
          <w:rFonts w:ascii="Cambria" w:hAnsi="Cambria"/>
        </w:rPr>
        <w:t xml:space="preserve"> </w:t>
      </w:r>
      <w:proofErr w:type="spellStart"/>
      <w:r w:rsidRPr="004C5153">
        <w:rPr>
          <w:rStyle w:val="rvts9"/>
          <w:rFonts w:ascii="Cambria" w:hAnsi="Cambria"/>
        </w:rPr>
        <w:t>Верховної</w:t>
      </w:r>
      <w:proofErr w:type="spellEnd"/>
      <w:r w:rsidRPr="004C5153">
        <w:rPr>
          <w:rStyle w:val="rvts9"/>
          <w:rFonts w:ascii="Cambria" w:hAnsi="Cambria"/>
        </w:rPr>
        <w:t xml:space="preserve"> Ради (ВВР), 2014, № 11, ст.143</w:t>
      </w:r>
      <w:r w:rsidRPr="004C5153">
        <w:rPr>
          <w:rStyle w:val="rvts9"/>
          <w:rFonts w:ascii="Cambria" w:hAnsi="Cambria"/>
          <w:lang w:val="uk-UA"/>
        </w:rPr>
        <w:t>.</w:t>
      </w:r>
    </w:p>
  </w:footnote>
  <w:footnote w:id="12">
    <w:p w:rsidR="000123BF" w:rsidRPr="00532264" w:rsidRDefault="000123BF" w:rsidP="00532264">
      <w:pPr>
        <w:pStyle w:val="a4"/>
        <w:ind w:firstLine="540"/>
        <w:jc w:val="both"/>
        <w:rPr>
          <w:rFonts w:ascii="Cambria" w:hAnsi="Cambria"/>
          <w:lang w:val="uk-UA"/>
        </w:rPr>
      </w:pPr>
      <w:r w:rsidRPr="00532264">
        <w:rPr>
          <w:rStyle w:val="a6"/>
          <w:rFonts w:ascii="Cambria" w:hAnsi="Cambria"/>
        </w:rPr>
        <w:footnoteRef/>
      </w:r>
      <w:r w:rsidRPr="00532264">
        <w:rPr>
          <w:rFonts w:ascii="Cambria" w:hAnsi="Cambria"/>
          <w:lang w:val="uk-UA"/>
        </w:rPr>
        <w:t xml:space="preserve"> </w:t>
      </w:r>
      <w:proofErr w:type="spellStart"/>
      <w:r w:rsidRPr="00532264">
        <w:rPr>
          <w:rFonts w:ascii="Cambria" w:hAnsi="Cambria"/>
          <w:b/>
          <w:lang w:val="uk-UA"/>
        </w:rPr>
        <w:t>Совгиря</w:t>
      </w:r>
      <w:proofErr w:type="spellEnd"/>
      <w:r w:rsidRPr="00532264">
        <w:rPr>
          <w:rFonts w:ascii="Cambria" w:hAnsi="Cambria"/>
          <w:b/>
          <w:lang w:val="uk-UA"/>
        </w:rPr>
        <w:t xml:space="preserve"> О</w:t>
      </w:r>
      <w:r w:rsidRPr="00532264">
        <w:rPr>
          <w:rFonts w:ascii="Cambria" w:hAnsi="Cambria"/>
          <w:lang w:val="uk-UA"/>
        </w:rPr>
        <w:t xml:space="preserve">. </w:t>
      </w:r>
      <w:r w:rsidRPr="00532264">
        <w:rPr>
          <w:rFonts w:ascii="Cambria" w:eastAsia="TimesNewRoman,Bold" w:hAnsi="Cambria"/>
          <w:lang w:val="uk-UA"/>
        </w:rPr>
        <w:t xml:space="preserve">Парламентська коаліція в Україні: фактори, що впливають на діяльність, нові реалії правового регулювання </w:t>
      </w:r>
      <w:r>
        <w:rPr>
          <w:rFonts w:ascii="Cambria" w:eastAsia="TimesNewRoman,Bold" w:hAnsi="Cambria"/>
          <w:lang w:val="uk-UA"/>
        </w:rPr>
        <w:t xml:space="preserve">/ </w:t>
      </w:r>
      <w:proofErr w:type="spellStart"/>
      <w:r>
        <w:rPr>
          <w:rFonts w:ascii="Cambria" w:eastAsia="TimesNewRoman,Bold" w:hAnsi="Cambria"/>
          <w:lang w:val="uk-UA"/>
        </w:rPr>
        <w:t>Совгиря</w:t>
      </w:r>
      <w:proofErr w:type="spellEnd"/>
      <w:r>
        <w:rPr>
          <w:rFonts w:ascii="Cambria" w:eastAsia="TimesNewRoman,Bold" w:hAnsi="Cambria"/>
          <w:lang w:val="uk-UA"/>
        </w:rPr>
        <w:t xml:space="preserve"> О.В. </w:t>
      </w:r>
      <w:r w:rsidRPr="00532264">
        <w:rPr>
          <w:rFonts w:ascii="Cambria" w:eastAsia="TimesNewRoman,Bold" w:hAnsi="Cambria"/>
          <w:lang w:val="uk-UA"/>
        </w:rPr>
        <w:t xml:space="preserve">// </w:t>
      </w:r>
      <w:r w:rsidRPr="00532264">
        <w:rPr>
          <w:rFonts w:ascii="Cambria" w:hAnsi="Cambria" w:cs="Arial"/>
          <w:lang w:val="uk-UA"/>
        </w:rPr>
        <w:t xml:space="preserve">Вісник Львівського університету. Серія юридична. – 2014. – Випуск 60. – </w:t>
      </w:r>
      <w:r w:rsidRPr="00532264">
        <w:rPr>
          <w:rFonts w:ascii="Cambria" w:hAnsi="Cambria"/>
          <w:lang w:val="uk-UA"/>
        </w:rPr>
        <w:t>С. 183.</w:t>
      </w:r>
    </w:p>
  </w:footnote>
  <w:footnote w:id="13">
    <w:p w:rsidR="000123BF" w:rsidRPr="004C5153" w:rsidRDefault="000123BF" w:rsidP="004C5153">
      <w:pPr>
        <w:pStyle w:val="HTML"/>
        <w:ind w:firstLine="540"/>
        <w:jc w:val="both"/>
        <w:rPr>
          <w:rFonts w:ascii="Cambria" w:hAnsi="Cambria"/>
          <w:lang w:val="uk-UA"/>
        </w:rPr>
      </w:pPr>
      <w:r w:rsidRPr="004C5153">
        <w:rPr>
          <w:rStyle w:val="a6"/>
          <w:rFonts w:ascii="Cambria" w:hAnsi="Cambria"/>
        </w:rPr>
        <w:footnoteRef/>
      </w:r>
      <w:r w:rsidRPr="004C5153">
        <w:rPr>
          <w:rFonts w:ascii="Cambria" w:hAnsi="Cambria"/>
          <w:lang w:val="uk-UA"/>
        </w:rPr>
        <w:t xml:space="preserve"> Регламент Верховної Ради України від 16.03.2006 року // Відомості Верховної Ради України (ВВР), 2006, </w:t>
      </w:r>
      <w:r w:rsidRPr="004C5153">
        <w:rPr>
          <w:rFonts w:ascii="Cambria" w:hAnsi="Cambria"/>
        </w:rPr>
        <w:t>N</w:t>
      </w:r>
      <w:r w:rsidRPr="004C5153">
        <w:rPr>
          <w:rFonts w:ascii="Cambria" w:hAnsi="Cambria"/>
          <w:lang w:val="uk-UA"/>
        </w:rPr>
        <w:t xml:space="preserve"> 23, </w:t>
      </w:r>
      <w:r w:rsidRPr="004C5153">
        <w:rPr>
          <w:rFonts w:ascii="Cambria" w:hAnsi="Cambria"/>
        </w:rPr>
        <w:t>N</w:t>
      </w:r>
      <w:r w:rsidRPr="004C5153">
        <w:rPr>
          <w:rFonts w:ascii="Cambria" w:hAnsi="Cambria"/>
          <w:lang w:val="uk-UA"/>
        </w:rPr>
        <w:t xml:space="preserve"> 24-25, ст.202.</w:t>
      </w:r>
    </w:p>
  </w:footnote>
  <w:footnote w:id="14">
    <w:p w:rsidR="000123BF" w:rsidRPr="004C5153" w:rsidRDefault="000123BF" w:rsidP="004C5153">
      <w:pPr>
        <w:pStyle w:val="HTML"/>
        <w:ind w:firstLine="540"/>
        <w:jc w:val="both"/>
        <w:rPr>
          <w:rFonts w:ascii="Cambria" w:hAnsi="Cambria"/>
          <w:lang w:val="uk-UA"/>
        </w:rPr>
      </w:pPr>
      <w:r w:rsidRPr="004C5153">
        <w:rPr>
          <w:rStyle w:val="a6"/>
          <w:rFonts w:ascii="Cambria" w:hAnsi="Cambria"/>
        </w:rPr>
        <w:footnoteRef/>
      </w:r>
      <w:r w:rsidRPr="004C5153">
        <w:rPr>
          <w:rFonts w:ascii="Cambria" w:hAnsi="Cambria"/>
          <w:lang w:val="uk-UA"/>
        </w:rPr>
        <w:t xml:space="preserve"> Закон України </w:t>
      </w:r>
      <w:bookmarkStart w:id="1" w:name="o2"/>
      <w:bookmarkEnd w:id="1"/>
      <w:r w:rsidRPr="004C5153">
        <w:rPr>
          <w:rFonts w:ascii="Cambria" w:hAnsi="Cambria"/>
          <w:lang w:val="uk-UA"/>
        </w:rPr>
        <w:t xml:space="preserve">«Про внесення змін до Регламенту Верховної Ради України» від 08.10.2010 року // </w:t>
      </w:r>
      <w:bookmarkStart w:id="2" w:name="o3"/>
      <w:bookmarkEnd w:id="2"/>
      <w:r w:rsidRPr="004C5153">
        <w:rPr>
          <w:rFonts w:ascii="Cambria" w:hAnsi="Cambria"/>
          <w:iCs/>
          <w:lang w:val="uk-UA"/>
        </w:rPr>
        <w:t xml:space="preserve">Відомості Верховної Ради України (ВВР), 2011, </w:t>
      </w:r>
      <w:r w:rsidRPr="004C5153">
        <w:rPr>
          <w:rFonts w:ascii="Cambria" w:hAnsi="Cambria"/>
          <w:iCs/>
        </w:rPr>
        <w:t>N</w:t>
      </w:r>
      <w:r w:rsidRPr="004C5153">
        <w:rPr>
          <w:rFonts w:ascii="Cambria" w:hAnsi="Cambria"/>
          <w:iCs/>
          <w:lang w:val="uk-UA"/>
        </w:rPr>
        <w:t xml:space="preserve"> 10, ст.64.</w:t>
      </w:r>
    </w:p>
  </w:footnote>
  <w:footnote w:id="15">
    <w:p w:rsidR="000123BF" w:rsidRPr="00165AC8" w:rsidRDefault="000123BF" w:rsidP="00165AC8">
      <w:pPr>
        <w:pStyle w:val="a4"/>
        <w:ind w:firstLine="540"/>
        <w:jc w:val="both"/>
        <w:rPr>
          <w:rFonts w:ascii="Cambria" w:hAnsi="Cambria"/>
          <w:lang w:val="uk-UA"/>
        </w:rPr>
      </w:pPr>
      <w:r w:rsidRPr="00165AC8">
        <w:rPr>
          <w:rStyle w:val="a6"/>
          <w:rFonts w:ascii="Cambria" w:hAnsi="Cambria"/>
        </w:rPr>
        <w:footnoteRef/>
      </w:r>
      <w:r w:rsidRPr="00165AC8">
        <w:rPr>
          <w:rFonts w:ascii="Cambria" w:hAnsi="Cambria"/>
          <w:lang w:val="uk-UA"/>
        </w:rPr>
        <w:t xml:space="preserve"> </w:t>
      </w:r>
      <w:r w:rsidRPr="00532264">
        <w:rPr>
          <w:rFonts w:ascii="Cambria" w:hAnsi="Cambria"/>
          <w:b/>
          <w:lang w:val="uk-UA"/>
        </w:rPr>
        <w:t>Чуба В.Д</w:t>
      </w:r>
      <w:r w:rsidRPr="00532264">
        <w:rPr>
          <w:rFonts w:ascii="Cambria" w:hAnsi="Cambria"/>
          <w:lang w:val="uk-UA"/>
        </w:rPr>
        <w:t xml:space="preserve">. Конституційно-правовий статус коаліції депутатських фракцій у Верховній Раді України: сутнісний і структурно-функціональний аспекти </w:t>
      </w:r>
      <w:r>
        <w:rPr>
          <w:rFonts w:ascii="Cambria" w:hAnsi="Cambria"/>
          <w:lang w:val="uk-UA"/>
        </w:rPr>
        <w:t xml:space="preserve">/ Чуба В.Д. </w:t>
      </w:r>
      <w:r w:rsidRPr="00532264">
        <w:rPr>
          <w:rFonts w:ascii="Cambria" w:hAnsi="Cambria"/>
          <w:lang w:val="uk-UA"/>
        </w:rPr>
        <w:t xml:space="preserve">// </w:t>
      </w:r>
      <w:r w:rsidRPr="00532264">
        <w:rPr>
          <w:rFonts w:ascii="Cambria" w:hAnsi="Cambria" w:cs="TimesNewRomanPSMT"/>
          <w:lang w:val="uk-UA"/>
        </w:rPr>
        <w:t>Науковий вісник Ужгородського національного університету</w:t>
      </w:r>
      <w:r>
        <w:rPr>
          <w:rFonts w:ascii="Cambria" w:hAnsi="Cambria" w:cs="TimesNewRomanPSMT"/>
          <w:lang w:val="uk-UA"/>
        </w:rPr>
        <w:t xml:space="preserve">. – </w:t>
      </w:r>
      <w:r w:rsidRPr="00532264">
        <w:rPr>
          <w:rFonts w:ascii="Cambria" w:hAnsi="Cambria" w:cs="TimesNewRomanPSMT"/>
          <w:lang w:val="uk-UA"/>
        </w:rPr>
        <w:t xml:space="preserve">2016. </w:t>
      </w:r>
      <w:r>
        <w:rPr>
          <w:rFonts w:ascii="Cambria" w:hAnsi="Cambria" w:cs="TimesNewRomanPSMT"/>
          <w:lang w:val="uk-UA"/>
        </w:rPr>
        <w:t>–</w:t>
      </w:r>
      <w:r w:rsidRPr="00532264">
        <w:rPr>
          <w:rFonts w:ascii="Cambria" w:hAnsi="Cambria" w:cs="TimesNewRomanPSMT"/>
          <w:lang w:val="uk-UA"/>
        </w:rPr>
        <w:t xml:space="preserve"> Серія </w:t>
      </w:r>
      <w:r>
        <w:rPr>
          <w:rFonts w:ascii="Cambria" w:hAnsi="Cambria" w:cs="TimesNewRomanPSMT"/>
          <w:lang w:val="uk-UA"/>
        </w:rPr>
        <w:t>«</w:t>
      </w:r>
      <w:r w:rsidRPr="00532264">
        <w:rPr>
          <w:rFonts w:ascii="Cambria" w:hAnsi="Cambria" w:cs="TimesNewRomanPSMT"/>
          <w:lang w:val="uk-UA"/>
        </w:rPr>
        <w:t>Право</w:t>
      </w:r>
      <w:r>
        <w:rPr>
          <w:rFonts w:ascii="Cambria" w:hAnsi="Cambria" w:cs="TimesNewRomanPSMT"/>
          <w:lang w:val="uk-UA"/>
        </w:rPr>
        <w:t>»</w:t>
      </w:r>
      <w:r w:rsidRPr="00532264">
        <w:rPr>
          <w:rFonts w:ascii="Cambria" w:hAnsi="Cambria" w:cs="TimesNewRomanPSMT"/>
          <w:lang w:val="uk-UA"/>
        </w:rPr>
        <w:t xml:space="preserve">. </w:t>
      </w:r>
      <w:r>
        <w:rPr>
          <w:rFonts w:ascii="Cambria" w:hAnsi="Cambria" w:cs="TimesNewRomanPSMT"/>
          <w:lang w:val="uk-UA"/>
        </w:rPr>
        <w:t xml:space="preserve">– </w:t>
      </w:r>
      <w:r w:rsidRPr="00532264">
        <w:rPr>
          <w:rFonts w:ascii="Cambria" w:hAnsi="Cambria" w:cs="TimesNewRomanPSMT"/>
          <w:lang w:val="uk-UA"/>
        </w:rPr>
        <w:t>Вип</w:t>
      </w:r>
      <w:r>
        <w:rPr>
          <w:rFonts w:ascii="Cambria" w:hAnsi="Cambria" w:cs="TimesNewRomanPSMT"/>
          <w:lang w:val="uk-UA"/>
        </w:rPr>
        <w:t>.</w:t>
      </w:r>
      <w:r w:rsidRPr="00532264">
        <w:rPr>
          <w:rFonts w:ascii="Cambria" w:hAnsi="Cambria" w:cs="TimesNewRomanPSMT"/>
          <w:lang w:val="uk-UA"/>
        </w:rPr>
        <w:t xml:space="preserve"> 36. – Т. 1. – </w:t>
      </w:r>
      <w:r w:rsidRPr="00532264">
        <w:rPr>
          <w:rFonts w:ascii="Cambria" w:hAnsi="Cambria"/>
          <w:lang w:val="uk-UA"/>
        </w:rPr>
        <w:t>С. 7</w:t>
      </w:r>
      <w:r>
        <w:rPr>
          <w:rFonts w:ascii="Cambria" w:hAnsi="Cambria"/>
          <w:lang w:val="uk-UA"/>
        </w:rPr>
        <w:t>6.</w:t>
      </w:r>
    </w:p>
  </w:footnote>
  <w:footnote w:id="16">
    <w:p w:rsidR="000123BF" w:rsidRPr="00165AC8" w:rsidRDefault="000123BF" w:rsidP="00165AC8">
      <w:pPr>
        <w:pStyle w:val="a4"/>
        <w:ind w:firstLine="540"/>
        <w:jc w:val="both"/>
        <w:rPr>
          <w:rFonts w:ascii="Cambria" w:hAnsi="Cambria"/>
          <w:lang w:val="uk-UA"/>
        </w:rPr>
      </w:pPr>
      <w:r w:rsidRPr="00165AC8">
        <w:rPr>
          <w:rStyle w:val="a6"/>
          <w:rFonts w:ascii="Cambria" w:hAnsi="Cambria"/>
        </w:rPr>
        <w:footnoteRef/>
      </w:r>
      <w:r w:rsidRPr="00165AC8">
        <w:rPr>
          <w:rFonts w:ascii="Cambria" w:hAnsi="Cambria"/>
          <w:lang w:val="uk-UA"/>
        </w:rPr>
        <w:t xml:space="preserve"> </w:t>
      </w:r>
      <w:proofErr w:type="spellStart"/>
      <w:r w:rsidRPr="00165AC8">
        <w:rPr>
          <w:rFonts w:ascii="Cambria" w:hAnsi="Cambria"/>
          <w:b/>
          <w:lang w:val="uk-UA"/>
        </w:rPr>
        <w:t>Совгиря</w:t>
      </w:r>
      <w:proofErr w:type="spellEnd"/>
      <w:r w:rsidRPr="00165AC8">
        <w:rPr>
          <w:rFonts w:ascii="Cambria" w:hAnsi="Cambria"/>
          <w:b/>
          <w:lang w:val="uk-UA"/>
        </w:rPr>
        <w:t xml:space="preserve"> О</w:t>
      </w:r>
      <w:r w:rsidRPr="00165AC8">
        <w:rPr>
          <w:rFonts w:ascii="Cambria" w:hAnsi="Cambria"/>
          <w:lang w:val="uk-UA"/>
        </w:rPr>
        <w:t xml:space="preserve">. </w:t>
      </w:r>
      <w:r w:rsidRPr="00165AC8">
        <w:rPr>
          <w:rFonts w:ascii="Cambria" w:eastAsia="TimesNewRoman,Bold" w:hAnsi="Cambria"/>
          <w:lang w:val="uk-UA"/>
        </w:rPr>
        <w:t xml:space="preserve">Парламентська коаліція в Україні: фактори, що впливають на діяльність, нові реалії правового регулювання </w:t>
      </w:r>
      <w:r>
        <w:rPr>
          <w:rFonts w:ascii="Cambria" w:eastAsia="TimesNewRoman,Bold" w:hAnsi="Cambria"/>
          <w:lang w:val="uk-UA"/>
        </w:rPr>
        <w:t xml:space="preserve">/ </w:t>
      </w:r>
      <w:proofErr w:type="spellStart"/>
      <w:r>
        <w:rPr>
          <w:rFonts w:ascii="Cambria" w:eastAsia="TimesNewRoman,Bold" w:hAnsi="Cambria"/>
          <w:lang w:val="uk-UA"/>
        </w:rPr>
        <w:t>Совгиря</w:t>
      </w:r>
      <w:proofErr w:type="spellEnd"/>
      <w:r>
        <w:rPr>
          <w:rFonts w:ascii="Cambria" w:eastAsia="TimesNewRoman,Bold" w:hAnsi="Cambria"/>
          <w:lang w:val="uk-UA"/>
        </w:rPr>
        <w:t xml:space="preserve"> О.В. </w:t>
      </w:r>
      <w:r w:rsidRPr="00165AC8">
        <w:rPr>
          <w:rFonts w:ascii="Cambria" w:eastAsia="TimesNewRoman,Bold" w:hAnsi="Cambria"/>
          <w:lang w:val="uk-UA"/>
        </w:rPr>
        <w:t xml:space="preserve">// </w:t>
      </w:r>
      <w:r w:rsidRPr="00165AC8">
        <w:rPr>
          <w:rFonts w:ascii="Cambria" w:hAnsi="Cambria" w:cs="Arial"/>
          <w:lang w:val="uk-UA"/>
        </w:rPr>
        <w:t xml:space="preserve">Вісник Львівського університету. Серія юридична. – 2014. – Випуск 60. – </w:t>
      </w:r>
      <w:r w:rsidRPr="00165AC8">
        <w:rPr>
          <w:rFonts w:ascii="Cambria" w:hAnsi="Cambria"/>
          <w:lang w:val="uk-UA"/>
        </w:rPr>
        <w:t>С. 180-181.</w:t>
      </w:r>
    </w:p>
  </w:footnote>
  <w:footnote w:id="17">
    <w:p w:rsidR="000123BF" w:rsidRPr="00165AC8" w:rsidRDefault="000123BF" w:rsidP="00165AC8">
      <w:pPr>
        <w:pStyle w:val="a4"/>
        <w:ind w:firstLine="540"/>
        <w:jc w:val="both"/>
        <w:rPr>
          <w:rFonts w:ascii="Cambria" w:hAnsi="Cambria"/>
          <w:lang w:val="uk-UA"/>
        </w:rPr>
      </w:pPr>
      <w:r w:rsidRPr="00165AC8">
        <w:rPr>
          <w:rStyle w:val="a6"/>
          <w:rFonts w:ascii="Cambria" w:hAnsi="Cambria"/>
        </w:rPr>
        <w:footnoteRef/>
      </w:r>
      <w:r w:rsidRPr="00165AC8">
        <w:rPr>
          <w:rFonts w:ascii="Cambria" w:hAnsi="Cambria"/>
          <w:lang w:val="uk-UA"/>
        </w:rPr>
        <w:t xml:space="preserve"> </w:t>
      </w:r>
      <w:r w:rsidRPr="0014009D">
        <w:rPr>
          <w:rFonts w:ascii="Cambria" w:hAnsi="Cambria"/>
          <w:lang w:val="uk-UA"/>
        </w:rPr>
        <w:t xml:space="preserve">Рішення Конституційного Суду України </w:t>
      </w:r>
      <w:r w:rsidRPr="0014009D">
        <w:rPr>
          <w:rStyle w:val="rvts23"/>
          <w:rFonts w:ascii="Cambria" w:hAnsi="Cambria" w:cs="Courier New"/>
          <w:lang w:val="uk-UA"/>
        </w:rPr>
        <w:t xml:space="preserve">у справі за конституційним поданням 68 народних депутатів України щодо офіційного тлумачення положень частини шостої статті 83 Конституції України, частини четвертої статті 59 Регламенту Верховної Ради України стосовно можливості окремих народних депутатів України брати безпосередню участь у формуванні коаліції депутатських фракцій у Верховній Раді України від 6 квітня 2010 року </w:t>
      </w:r>
      <w:r w:rsidRPr="0014009D">
        <w:rPr>
          <w:rFonts w:ascii="Cambria" w:hAnsi="Cambria" w:cs="Arial"/>
          <w:lang w:val="uk-UA"/>
        </w:rPr>
        <w:t xml:space="preserve">№ 11-рп/2010 // </w:t>
      </w:r>
      <w:r w:rsidRPr="0014009D">
        <w:rPr>
          <w:rFonts w:ascii="Cambria" w:hAnsi="Cambria" w:cs="Arial CYR"/>
          <w:lang w:val="uk-UA"/>
        </w:rPr>
        <w:t xml:space="preserve">Офіційний вісник </w:t>
      </w:r>
      <w:r w:rsidRPr="00FA0E34">
        <w:rPr>
          <w:rFonts w:ascii="Cambria" w:hAnsi="Cambria" w:cs="Arial CYR"/>
          <w:lang w:val="uk-UA"/>
        </w:rPr>
        <w:t xml:space="preserve">України </w:t>
      </w:r>
      <w:r w:rsidRPr="00FA0E34">
        <w:rPr>
          <w:rFonts w:ascii="Cambria" w:hAnsi="Cambria" w:cs="Tahoma"/>
        </w:rPr>
        <w:t> </w:t>
      </w:r>
      <w:r w:rsidRPr="00FA0E34">
        <w:rPr>
          <w:rFonts w:ascii="Cambria" w:hAnsi="Cambria" w:cs="Courier New"/>
          <w:lang w:val="uk-UA"/>
        </w:rPr>
        <w:t>від 23.04.2010. – 2010 р., № 27, стор. 34, стаття 1070, код акту 50586/2010.</w:t>
      </w:r>
    </w:p>
  </w:footnote>
  <w:footnote w:id="18">
    <w:p w:rsidR="000123BF" w:rsidRPr="00352CCA" w:rsidRDefault="000123BF" w:rsidP="00352CCA">
      <w:pPr>
        <w:pStyle w:val="a4"/>
        <w:ind w:firstLine="540"/>
        <w:jc w:val="both"/>
        <w:rPr>
          <w:rFonts w:ascii="Cambria" w:hAnsi="Cambria"/>
          <w:lang w:val="uk-UA"/>
        </w:rPr>
      </w:pPr>
      <w:r w:rsidRPr="00352CCA">
        <w:rPr>
          <w:rStyle w:val="a6"/>
          <w:rFonts w:ascii="Cambria" w:hAnsi="Cambria"/>
        </w:rPr>
        <w:footnoteRef/>
      </w:r>
      <w:r w:rsidRPr="00165AC8">
        <w:rPr>
          <w:rFonts w:ascii="Cambria" w:hAnsi="Cambria"/>
          <w:lang w:val="uk-UA"/>
        </w:rPr>
        <w:t xml:space="preserve"> </w:t>
      </w:r>
      <w:hyperlink r:id="rId12" w:history="1">
        <w:proofErr w:type="spellStart"/>
        <w:r w:rsidRPr="00352CCA">
          <w:rPr>
            <w:rFonts w:ascii="Cambria" w:hAnsi="Cambria"/>
            <w:b/>
            <w:bCs/>
            <w:szCs w:val="28"/>
          </w:rPr>
          <w:t>Кафарський</w:t>
        </w:r>
        <w:proofErr w:type="spellEnd"/>
        <w:r w:rsidRPr="00352CCA">
          <w:rPr>
            <w:rFonts w:ascii="Cambria" w:hAnsi="Cambria"/>
            <w:b/>
            <w:bCs/>
            <w:szCs w:val="28"/>
          </w:rPr>
          <w:t xml:space="preserve"> В. </w:t>
        </w:r>
      </w:hyperlink>
      <w:hyperlink r:id="rId13" w:history="1"/>
      <w:proofErr w:type="spellStart"/>
      <w:r w:rsidRPr="00352CCA">
        <w:rPr>
          <w:rFonts w:ascii="Cambria" w:hAnsi="Cambria"/>
          <w:bCs/>
          <w:szCs w:val="28"/>
        </w:rPr>
        <w:t>Коаліція</w:t>
      </w:r>
      <w:proofErr w:type="spellEnd"/>
      <w:r w:rsidRPr="00352CCA">
        <w:rPr>
          <w:rFonts w:ascii="Cambria" w:hAnsi="Cambria"/>
          <w:szCs w:val="28"/>
        </w:rPr>
        <w:t xml:space="preserve"> </w:t>
      </w:r>
      <w:proofErr w:type="spellStart"/>
      <w:r w:rsidRPr="00352CCA">
        <w:rPr>
          <w:rFonts w:ascii="Cambria" w:hAnsi="Cambria"/>
          <w:szCs w:val="28"/>
        </w:rPr>
        <w:t>депутатських</w:t>
      </w:r>
      <w:proofErr w:type="spellEnd"/>
      <w:r w:rsidRPr="00352CCA">
        <w:rPr>
          <w:rFonts w:ascii="Cambria" w:hAnsi="Cambria"/>
          <w:szCs w:val="28"/>
        </w:rPr>
        <w:t xml:space="preserve"> </w:t>
      </w:r>
      <w:proofErr w:type="spellStart"/>
      <w:r w:rsidRPr="00352CCA">
        <w:rPr>
          <w:rFonts w:ascii="Cambria" w:hAnsi="Cambria"/>
          <w:szCs w:val="28"/>
        </w:rPr>
        <w:t>фракцій</w:t>
      </w:r>
      <w:proofErr w:type="spellEnd"/>
      <w:r w:rsidRPr="00352CCA">
        <w:rPr>
          <w:rFonts w:ascii="Cambria" w:hAnsi="Cambria"/>
          <w:szCs w:val="28"/>
        </w:rPr>
        <w:t xml:space="preserve"> у </w:t>
      </w:r>
      <w:proofErr w:type="spellStart"/>
      <w:r w:rsidRPr="00352CCA">
        <w:rPr>
          <w:rFonts w:ascii="Cambria" w:hAnsi="Cambria"/>
          <w:szCs w:val="28"/>
        </w:rPr>
        <w:t>Верховній</w:t>
      </w:r>
      <w:proofErr w:type="spellEnd"/>
      <w:r w:rsidRPr="00352CCA">
        <w:rPr>
          <w:rFonts w:ascii="Cambria" w:hAnsi="Cambria"/>
          <w:szCs w:val="28"/>
        </w:rPr>
        <w:t xml:space="preserve"> </w:t>
      </w:r>
      <w:proofErr w:type="spellStart"/>
      <w:r w:rsidRPr="00352CCA">
        <w:rPr>
          <w:rFonts w:ascii="Cambria" w:hAnsi="Cambria"/>
          <w:szCs w:val="28"/>
        </w:rPr>
        <w:t>Раді</w:t>
      </w:r>
      <w:proofErr w:type="spellEnd"/>
      <w:r w:rsidRPr="00352CCA">
        <w:rPr>
          <w:rFonts w:ascii="Cambria" w:hAnsi="Cambria"/>
          <w:szCs w:val="28"/>
        </w:rPr>
        <w:t xml:space="preserve"> </w:t>
      </w:r>
      <w:proofErr w:type="spellStart"/>
      <w:r w:rsidRPr="00352CCA">
        <w:rPr>
          <w:rFonts w:ascii="Cambria" w:hAnsi="Cambria"/>
          <w:szCs w:val="28"/>
        </w:rPr>
        <w:t>України</w:t>
      </w:r>
      <w:proofErr w:type="spellEnd"/>
      <w:r w:rsidRPr="00352CCA">
        <w:rPr>
          <w:rFonts w:ascii="Cambria" w:hAnsi="Cambria"/>
          <w:szCs w:val="28"/>
        </w:rPr>
        <w:t xml:space="preserve">: практика </w:t>
      </w:r>
      <w:proofErr w:type="spellStart"/>
      <w:r w:rsidRPr="00352CCA">
        <w:rPr>
          <w:rFonts w:ascii="Cambria" w:hAnsi="Cambria"/>
          <w:szCs w:val="28"/>
        </w:rPr>
        <w:t>провового</w:t>
      </w:r>
      <w:proofErr w:type="spellEnd"/>
      <w:r w:rsidRPr="00352CCA">
        <w:rPr>
          <w:rFonts w:ascii="Cambria" w:hAnsi="Cambria"/>
          <w:szCs w:val="28"/>
        </w:rPr>
        <w:t xml:space="preserve"> </w:t>
      </w:r>
      <w:proofErr w:type="spellStart"/>
      <w:r w:rsidRPr="00352CCA">
        <w:rPr>
          <w:rFonts w:ascii="Cambria" w:hAnsi="Cambria"/>
          <w:szCs w:val="28"/>
        </w:rPr>
        <w:t>регулювання</w:t>
      </w:r>
      <w:proofErr w:type="spellEnd"/>
      <w:r w:rsidRPr="00352CCA">
        <w:rPr>
          <w:rFonts w:ascii="Cambria" w:hAnsi="Cambria"/>
          <w:szCs w:val="28"/>
        </w:rPr>
        <w:t xml:space="preserve"> / В. </w:t>
      </w:r>
      <w:proofErr w:type="spellStart"/>
      <w:r w:rsidRPr="00352CCA">
        <w:rPr>
          <w:rFonts w:ascii="Cambria" w:hAnsi="Cambria"/>
          <w:szCs w:val="28"/>
        </w:rPr>
        <w:t>Кафарський</w:t>
      </w:r>
      <w:proofErr w:type="spellEnd"/>
      <w:r w:rsidRPr="00352CCA">
        <w:rPr>
          <w:rFonts w:ascii="Cambria" w:hAnsi="Cambria"/>
          <w:szCs w:val="28"/>
        </w:rPr>
        <w:t xml:space="preserve"> // Право </w:t>
      </w:r>
      <w:proofErr w:type="spellStart"/>
      <w:r w:rsidRPr="00352CCA">
        <w:rPr>
          <w:rFonts w:ascii="Cambria" w:hAnsi="Cambria"/>
          <w:szCs w:val="28"/>
        </w:rPr>
        <w:t>України</w:t>
      </w:r>
      <w:proofErr w:type="spellEnd"/>
      <w:r w:rsidRPr="00352CCA">
        <w:rPr>
          <w:rFonts w:ascii="Cambria" w:hAnsi="Cambria"/>
          <w:szCs w:val="28"/>
        </w:rPr>
        <w:t xml:space="preserve">. – 2007. - </w:t>
      </w:r>
      <w:r w:rsidRPr="00352CCA">
        <w:rPr>
          <w:rFonts w:ascii="Cambria" w:hAnsi="Cambria"/>
          <w:bCs/>
          <w:szCs w:val="28"/>
        </w:rPr>
        <w:t>№ 3</w:t>
      </w:r>
      <w:r w:rsidRPr="00352CCA">
        <w:rPr>
          <w:rFonts w:ascii="Cambria" w:hAnsi="Cambria"/>
          <w:b/>
          <w:bCs/>
          <w:szCs w:val="28"/>
        </w:rPr>
        <w:t xml:space="preserve"> </w:t>
      </w:r>
      <w:r w:rsidRPr="00352CCA">
        <w:rPr>
          <w:rFonts w:ascii="Cambria" w:hAnsi="Cambria"/>
          <w:szCs w:val="28"/>
        </w:rPr>
        <w:t>. – С.</w:t>
      </w:r>
      <w:r w:rsidRPr="00352CCA">
        <w:rPr>
          <w:rFonts w:ascii="Cambria" w:hAnsi="Cambria"/>
          <w:szCs w:val="28"/>
          <w:lang w:val="uk-UA"/>
        </w:rPr>
        <w:t xml:space="preserve"> 110-111.</w:t>
      </w:r>
    </w:p>
  </w:footnote>
  <w:footnote w:id="19">
    <w:p w:rsidR="000123BF" w:rsidRPr="000575CD" w:rsidRDefault="000123BF" w:rsidP="00352CCA">
      <w:pPr>
        <w:pStyle w:val="a4"/>
        <w:ind w:firstLine="540"/>
        <w:jc w:val="both"/>
        <w:rPr>
          <w:rFonts w:ascii="Cambria" w:hAnsi="Cambria"/>
          <w:lang w:val="uk-UA"/>
        </w:rPr>
      </w:pPr>
      <w:r w:rsidRPr="000575CD">
        <w:rPr>
          <w:rStyle w:val="a6"/>
          <w:rFonts w:ascii="Cambria" w:hAnsi="Cambria"/>
        </w:rPr>
        <w:footnoteRef/>
      </w:r>
      <w:r w:rsidRPr="000575CD">
        <w:rPr>
          <w:rFonts w:ascii="Cambria" w:hAnsi="Cambria"/>
          <w:lang w:val="uk-UA"/>
        </w:rPr>
        <w:t xml:space="preserve"> </w:t>
      </w:r>
      <w:r w:rsidRPr="000575CD">
        <w:rPr>
          <w:rFonts w:ascii="Cambria" w:hAnsi="Cambria" w:cs="Arial"/>
          <w:color w:val="000000"/>
          <w:lang w:val="uk-UA"/>
        </w:rPr>
        <w:t>Окрема думка судді Конституційного Суду України Ткачука П.М. стосовно Рішення Конституційного Суду Укра</w:t>
      </w:r>
      <w:r w:rsidRPr="000575CD">
        <w:rPr>
          <w:rFonts w:ascii="Cambria" w:hAnsi="Cambria" w:cs="Arial"/>
          <w:color w:val="000000"/>
          <w:lang w:val="uk-UA"/>
        </w:rPr>
        <w:softHyphen/>
        <w:t xml:space="preserve">їни від 17 вересня 2008 р. № 16-рп/2008 [Електронний ресурс]. – Режим доступу : </w:t>
      </w:r>
      <w:proofErr w:type="spellStart"/>
      <w:r w:rsidRPr="000575CD">
        <w:rPr>
          <w:rFonts w:ascii="Cambria" w:hAnsi="Cambria" w:cs="Arial"/>
          <w:color w:val="000000"/>
        </w:rPr>
        <w:t>http</w:t>
      </w:r>
      <w:proofErr w:type="spellEnd"/>
      <w:r w:rsidRPr="000575CD">
        <w:rPr>
          <w:rFonts w:ascii="Cambria" w:hAnsi="Cambria" w:cs="Arial"/>
          <w:color w:val="000000"/>
          <w:lang w:val="uk-UA"/>
        </w:rPr>
        <w:t>://</w:t>
      </w:r>
      <w:proofErr w:type="spellStart"/>
      <w:r w:rsidRPr="000575CD">
        <w:rPr>
          <w:rFonts w:ascii="Cambria" w:hAnsi="Cambria" w:cs="Arial"/>
          <w:color w:val="000000"/>
        </w:rPr>
        <w:t>zakon</w:t>
      </w:r>
      <w:proofErr w:type="spellEnd"/>
      <w:r w:rsidRPr="000575CD">
        <w:rPr>
          <w:rFonts w:ascii="Cambria" w:hAnsi="Cambria" w:cs="Arial"/>
          <w:color w:val="000000"/>
          <w:lang w:val="uk-UA"/>
        </w:rPr>
        <w:t>0.</w:t>
      </w:r>
      <w:proofErr w:type="spellStart"/>
      <w:r w:rsidRPr="000575CD">
        <w:rPr>
          <w:rFonts w:ascii="Cambria" w:hAnsi="Cambria" w:cs="Arial"/>
          <w:color w:val="000000"/>
        </w:rPr>
        <w:t>rada</w:t>
      </w:r>
      <w:proofErr w:type="spellEnd"/>
      <w:r w:rsidRPr="000575CD">
        <w:rPr>
          <w:rFonts w:ascii="Cambria" w:hAnsi="Cambria" w:cs="Arial"/>
          <w:color w:val="000000"/>
          <w:lang w:val="uk-UA"/>
        </w:rPr>
        <w:t>.</w:t>
      </w:r>
      <w:proofErr w:type="spellStart"/>
      <w:r w:rsidRPr="000575CD">
        <w:rPr>
          <w:rFonts w:ascii="Cambria" w:hAnsi="Cambria" w:cs="Arial"/>
          <w:color w:val="000000"/>
        </w:rPr>
        <w:t>gov</w:t>
      </w:r>
      <w:proofErr w:type="spellEnd"/>
      <w:r w:rsidRPr="000575CD">
        <w:rPr>
          <w:rFonts w:ascii="Cambria" w:hAnsi="Cambria" w:cs="Arial"/>
          <w:color w:val="000000"/>
          <w:lang w:val="uk-UA"/>
        </w:rPr>
        <w:t>.</w:t>
      </w:r>
      <w:proofErr w:type="spellStart"/>
      <w:r w:rsidRPr="000575CD">
        <w:rPr>
          <w:rFonts w:ascii="Cambria" w:hAnsi="Cambria" w:cs="Arial"/>
          <w:color w:val="000000"/>
        </w:rPr>
        <w:t>ua</w:t>
      </w:r>
      <w:proofErr w:type="spellEnd"/>
      <w:r w:rsidRPr="000575CD">
        <w:rPr>
          <w:rFonts w:ascii="Cambria" w:hAnsi="Cambria" w:cs="Arial"/>
          <w:color w:val="000000"/>
          <w:lang w:val="uk-UA"/>
        </w:rPr>
        <w:t>/</w:t>
      </w:r>
      <w:proofErr w:type="spellStart"/>
      <w:r w:rsidRPr="000575CD">
        <w:rPr>
          <w:rFonts w:ascii="Cambria" w:hAnsi="Cambria" w:cs="Arial"/>
          <w:color w:val="000000"/>
        </w:rPr>
        <w:t>laws</w:t>
      </w:r>
      <w:proofErr w:type="spellEnd"/>
      <w:r w:rsidRPr="000575CD">
        <w:rPr>
          <w:rFonts w:ascii="Cambria" w:hAnsi="Cambria" w:cs="Arial"/>
          <w:color w:val="000000"/>
          <w:lang w:val="uk-UA"/>
        </w:rPr>
        <w:t>/</w:t>
      </w:r>
      <w:proofErr w:type="spellStart"/>
      <w:r w:rsidRPr="000575CD">
        <w:rPr>
          <w:rFonts w:ascii="Cambria" w:hAnsi="Cambria" w:cs="Arial"/>
          <w:color w:val="000000"/>
        </w:rPr>
        <w:t>show</w:t>
      </w:r>
      <w:proofErr w:type="spellEnd"/>
      <w:r w:rsidRPr="000575CD">
        <w:rPr>
          <w:rFonts w:ascii="Cambria" w:hAnsi="Cambria" w:cs="Arial"/>
          <w:color w:val="000000"/>
          <w:lang w:val="uk-UA"/>
        </w:rPr>
        <w:t xml:space="preserve">/ </w:t>
      </w:r>
      <w:proofErr w:type="spellStart"/>
      <w:r w:rsidRPr="000575CD">
        <w:rPr>
          <w:rFonts w:ascii="Cambria" w:hAnsi="Cambria" w:cs="Arial"/>
          <w:color w:val="000000"/>
        </w:rPr>
        <w:t>nb</w:t>
      </w:r>
      <w:proofErr w:type="spellEnd"/>
      <w:r w:rsidRPr="000575CD">
        <w:rPr>
          <w:rFonts w:ascii="Cambria" w:hAnsi="Cambria" w:cs="Arial"/>
          <w:color w:val="000000"/>
          <w:lang w:val="uk-UA"/>
        </w:rPr>
        <w:t>16</w:t>
      </w:r>
      <w:r w:rsidRPr="000575CD">
        <w:rPr>
          <w:rFonts w:ascii="Cambria" w:hAnsi="Cambria" w:cs="Arial"/>
          <w:color w:val="000000"/>
        </w:rPr>
        <w:t>d</w:t>
      </w:r>
      <w:r w:rsidRPr="000575CD">
        <w:rPr>
          <w:rFonts w:ascii="Cambria" w:hAnsi="Cambria" w:cs="Arial"/>
          <w:color w:val="000000"/>
          <w:lang w:val="uk-UA"/>
        </w:rPr>
        <w:t>710-08/</w:t>
      </w:r>
      <w:proofErr w:type="spellStart"/>
      <w:r w:rsidRPr="000575CD">
        <w:rPr>
          <w:rFonts w:ascii="Cambria" w:hAnsi="Cambria" w:cs="Arial"/>
          <w:color w:val="000000"/>
        </w:rPr>
        <w:t>paran</w:t>
      </w:r>
      <w:proofErr w:type="spellEnd"/>
      <w:r w:rsidRPr="000575CD">
        <w:rPr>
          <w:rFonts w:ascii="Cambria" w:hAnsi="Cambria" w:cs="Arial"/>
          <w:color w:val="000000"/>
          <w:lang w:val="uk-UA"/>
        </w:rPr>
        <w:t>2#</w:t>
      </w:r>
      <w:r w:rsidRPr="000575CD">
        <w:rPr>
          <w:rFonts w:ascii="Cambria" w:hAnsi="Cambria" w:cs="Arial"/>
          <w:color w:val="000000"/>
        </w:rPr>
        <w:t>n</w:t>
      </w:r>
      <w:r w:rsidRPr="000575CD">
        <w:rPr>
          <w:rFonts w:ascii="Cambria" w:hAnsi="Cambria" w:cs="Arial"/>
          <w:color w:val="000000"/>
          <w:lang w:val="uk-UA"/>
        </w:rPr>
        <w:t>2.</w:t>
      </w:r>
    </w:p>
  </w:footnote>
  <w:footnote w:id="20">
    <w:p w:rsidR="000123BF" w:rsidRPr="000575CD" w:rsidRDefault="000123BF" w:rsidP="00352CCA">
      <w:pPr>
        <w:pStyle w:val="a4"/>
        <w:ind w:firstLine="540"/>
        <w:jc w:val="both"/>
        <w:rPr>
          <w:rFonts w:ascii="Cambria" w:hAnsi="Cambria"/>
          <w:lang w:val="uk-UA"/>
        </w:rPr>
      </w:pPr>
      <w:r w:rsidRPr="000575CD">
        <w:rPr>
          <w:rStyle w:val="a6"/>
          <w:rFonts w:ascii="Cambria" w:hAnsi="Cambria"/>
        </w:rPr>
        <w:footnoteRef/>
      </w:r>
      <w:r w:rsidRPr="000575CD">
        <w:rPr>
          <w:rFonts w:ascii="Cambria" w:hAnsi="Cambria"/>
          <w:lang w:val="uk-UA"/>
        </w:rPr>
        <w:t xml:space="preserve"> </w:t>
      </w:r>
      <w:r w:rsidRPr="000575CD">
        <w:rPr>
          <w:rFonts w:ascii="Cambria" w:hAnsi="Cambria" w:cs="Arial"/>
          <w:color w:val="000000"/>
          <w:lang w:val="uk-UA"/>
        </w:rPr>
        <w:t>Окрема думка судді Конституційного Суду України Ткачука П.М. стосовно Рішення Конституційного Суду Укра</w:t>
      </w:r>
      <w:r w:rsidRPr="000575CD">
        <w:rPr>
          <w:rFonts w:ascii="Cambria" w:hAnsi="Cambria" w:cs="Arial"/>
          <w:color w:val="000000"/>
          <w:lang w:val="uk-UA"/>
        </w:rPr>
        <w:softHyphen/>
        <w:t xml:space="preserve">їни від 17 вересня 2008 р. № 16-рп/2008 [Електронний ресурс]. – Режим доступу : </w:t>
      </w:r>
      <w:proofErr w:type="spellStart"/>
      <w:r w:rsidRPr="000575CD">
        <w:rPr>
          <w:rFonts w:ascii="Cambria" w:hAnsi="Cambria" w:cs="Arial"/>
          <w:color w:val="000000"/>
        </w:rPr>
        <w:t>http</w:t>
      </w:r>
      <w:proofErr w:type="spellEnd"/>
      <w:r w:rsidRPr="000575CD">
        <w:rPr>
          <w:rFonts w:ascii="Cambria" w:hAnsi="Cambria" w:cs="Arial"/>
          <w:color w:val="000000"/>
          <w:lang w:val="uk-UA"/>
        </w:rPr>
        <w:t>://</w:t>
      </w:r>
      <w:proofErr w:type="spellStart"/>
      <w:r w:rsidRPr="000575CD">
        <w:rPr>
          <w:rFonts w:ascii="Cambria" w:hAnsi="Cambria" w:cs="Arial"/>
          <w:color w:val="000000"/>
        </w:rPr>
        <w:t>zakon</w:t>
      </w:r>
      <w:proofErr w:type="spellEnd"/>
      <w:r w:rsidRPr="000575CD">
        <w:rPr>
          <w:rFonts w:ascii="Cambria" w:hAnsi="Cambria" w:cs="Arial"/>
          <w:color w:val="000000"/>
          <w:lang w:val="uk-UA"/>
        </w:rPr>
        <w:t>0.</w:t>
      </w:r>
      <w:proofErr w:type="spellStart"/>
      <w:r w:rsidRPr="000575CD">
        <w:rPr>
          <w:rFonts w:ascii="Cambria" w:hAnsi="Cambria" w:cs="Arial"/>
          <w:color w:val="000000"/>
        </w:rPr>
        <w:t>rada</w:t>
      </w:r>
      <w:proofErr w:type="spellEnd"/>
      <w:r w:rsidRPr="000575CD">
        <w:rPr>
          <w:rFonts w:ascii="Cambria" w:hAnsi="Cambria" w:cs="Arial"/>
          <w:color w:val="000000"/>
          <w:lang w:val="uk-UA"/>
        </w:rPr>
        <w:t>.</w:t>
      </w:r>
      <w:proofErr w:type="spellStart"/>
      <w:r w:rsidRPr="000575CD">
        <w:rPr>
          <w:rFonts w:ascii="Cambria" w:hAnsi="Cambria" w:cs="Arial"/>
          <w:color w:val="000000"/>
        </w:rPr>
        <w:t>gov</w:t>
      </w:r>
      <w:proofErr w:type="spellEnd"/>
      <w:r w:rsidRPr="000575CD">
        <w:rPr>
          <w:rFonts w:ascii="Cambria" w:hAnsi="Cambria" w:cs="Arial"/>
          <w:color w:val="000000"/>
          <w:lang w:val="uk-UA"/>
        </w:rPr>
        <w:t>.</w:t>
      </w:r>
      <w:proofErr w:type="spellStart"/>
      <w:r w:rsidRPr="000575CD">
        <w:rPr>
          <w:rFonts w:ascii="Cambria" w:hAnsi="Cambria" w:cs="Arial"/>
          <w:color w:val="000000"/>
        </w:rPr>
        <w:t>ua</w:t>
      </w:r>
      <w:proofErr w:type="spellEnd"/>
      <w:r w:rsidRPr="000575CD">
        <w:rPr>
          <w:rFonts w:ascii="Cambria" w:hAnsi="Cambria" w:cs="Arial"/>
          <w:color w:val="000000"/>
          <w:lang w:val="uk-UA"/>
        </w:rPr>
        <w:t>/</w:t>
      </w:r>
      <w:proofErr w:type="spellStart"/>
      <w:r w:rsidRPr="000575CD">
        <w:rPr>
          <w:rFonts w:ascii="Cambria" w:hAnsi="Cambria" w:cs="Arial"/>
          <w:color w:val="000000"/>
        </w:rPr>
        <w:t>laws</w:t>
      </w:r>
      <w:proofErr w:type="spellEnd"/>
      <w:r w:rsidRPr="000575CD">
        <w:rPr>
          <w:rFonts w:ascii="Cambria" w:hAnsi="Cambria" w:cs="Arial"/>
          <w:color w:val="000000"/>
          <w:lang w:val="uk-UA"/>
        </w:rPr>
        <w:t>/</w:t>
      </w:r>
      <w:proofErr w:type="spellStart"/>
      <w:r w:rsidRPr="000575CD">
        <w:rPr>
          <w:rFonts w:ascii="Cambria" w:hAnsi="Cambria" w:cs="Arial"/>
          <w:color w:val="000000"/>
        </w:rPr>
        <w:t>show</w:t>
      </w:r>
      <w:proofErr w:type="spellEnd"/>
      <w:r w:rsidRPr="000575CD">
        <w:rPr>
          <w:rFonts w:ascii="Cambria" w:hAnsi="Cambria" w:cs="Arial"/>
          <w:color w:val="000000"/>
          <w:lang w:val="uk-UA"/>
        </w:rPr>
        <w:t xml:space="preserve">/ </w:t>
      </w:r>
      <w:proofErr w:type="spellStart"/>
      <w:r w:rsidRPr="000575CD">
        <w:rPr>
          <w:rFonts w:ascii="Cambria" w:hAnsi="Cambria" w:cs="Arial"/>
          <w:color w:val="000000"/>
        </w:rPr>
        <w:t>nb</w:t>
      </w:r>
      <w:proofErr w:type="spellEnd"/>
      <w:r w:rsidRPr="000575CD">
        <w:rPr>
          <w:rFonts w:ascii="Cambria" w:hAnsi="Cambria" w:cs="Arial"/>
          <w:color w:val="000000"/>
          <w:lang w:val="uk-UA"/>
        </w:rPr>
        <w:t>16</w:t>
      </w:r>
      <w:r w:rsidRPr="000575CD">
        <w:rPr>
          <w:rFonts w:ascii="Cambria" w:hAnsi="Cambria" w:cs="Arial"/>
          <w:color w:val="000000"/>
        </w:rPr>
        <w:t>d</w:t>
      </w:r>
      <w:r w:rsidRPr="000575CD">
        <w:rPr>
          <w:rFonts w:ascii="Cambria" w:hAnsi="Cambria" w:cs="Arial"/>
          <w:color w:val="000000"/>
          <w:lang w:val="uk-UA"/>
        </w:rPr>
        <w:t>710-08/</w:t>
      </w:r>
      <w:proofErr w:type="spellStart"/>
      <w:r w:rsidRPr="000575CD">
        <w:rPr>
          <w:rFonts w:ascii="Cambria" w:hAnsi="Cambria" w:cs="Arial"/>
          <w:color w:val="000000"/>
        </w:rPr>
        <w:t>paran</w:t>
      </w:r>
      <w:proofErr w:type="spellEnd"/>
      <w:r w:rsidRPr="000575CD">
        <w:rPr>
          <w:rFonts w:ascii="Cambria" w:hAnsi="Cambria" w:cs="Arial"/>
          <w:color w:val="000000"/>
          <w:lang w:val="uk-UA"/>
        </w:rPr>
        <w:t>2#</w:t>
      </w:r>
      <w:r w:rsidRPr="000575CD">
        <w:rPr>
          <w:rFonts w:ascii="Cambria" w:hAnsi="Cambria" w:cs="Arial"/>
          <w:color w:val="000000"/>
        </w:rPr>
        <w:t>n</w:t>
      </w:r>
      <w:r w:rsidRPr="000575CD">
        <w:rPr>
          <w:rFonts w:ascii="Cambria" w:hAnsi="Cambria" w:cs="Arial"/>
          <w:color w:val="000000"/>
          <w:lang w:val="uk-UA"/>
        </w:rPr>
        <w:t>2.</w:t>
      </w:r>
    </w:p>
  </w:footnote>
  <w:footnote w:id="21">
    <w:p w:rsidR="000123BF" w:rsidRPr="00786F01" w:rsidRDefault="000123BF" w:rsidP="00786F01">
      <w:pPr>
        <w:ind w:firstLine="540"/>
        <w:jc w:val="both"/>
        <w:rPr>
          <w:rFonts w:ascii="Cambria" w:hAnsi="Cambria"/>
          <w:sz w:val="20"/>
          <w:szCs w:val="20"/>
        </w:rPr>
      </w:pPr>
      <w:r w:rsidRPr="00786F01">
        <w:rPr>
          <w:rStyle w:val="a6"/>
          <w:rFonts w:ascii="Cambria" w:hAnsi="Cambria"/>
          <w:sz w:val="20"/>
          <w:szCs w:val="20"/>
        </w:rPr>
        <w:footnoteRef/>
      </w:r>
      <w:r w:rsidRPr="00786F01">
        <w:rPr>
          <w:rFonts w:ascii="Cambria" w:hAnsi="Cambria"/>
          <w:sz w:val="20"/>
          <w:szCs w:val="20"/>
        </w:rPr>
        <w:t xml:space="preserve"> </w:t>
      </w:r>
      <w:hyperlink r:id="rId14" w:history="1">
        <w:proofErr w:type="spellStart"/>
        <w:r w:rsidRPr="00786F01">
          <w:rPr>
            <w:rFonts w:ascii="Cambria" w:hAnsi="Cambria"/>
            <w:b/>
            <w:bCs/>
            <w:sz w:val="20"/>
            <w:szCs w:val="20"/>
          </w:rPr>
          <w:t>Ковриженко</w:t>
        </w:r>
        <w:proofErr w:type="spellEnd"/>
        <w:r w:rsidRPr="00786F01">
          <w:rPr>
            <w:rFonts w:ascii="Cambria" w:hAnsi="Cambria"/>
            <w:b/>
            <w:bCs/>
            <w:sz w:val="20"/>
            <w:szCs w:val="20"/>
          </w:rPr>
          <w:t xml:space="preserve"> Д. </w:t>
        </w:r>
      </w:hyperlink>
      <w:hyperlink r:id="rId15" w:history="1"/>
      <w:proofErr w:type="spellStart"/>
      <w:r w:rsidRPr="00786F01">
        <w:rPr>
          <w:rFonts w:ascii="Cambria" w:hAnsi="Cambria"/>
          <w:sz w:val="20"/>
          <w:szCs w:val="20"/>
        </w:rPr>
        <w:t>Коаліційний</w:t>
      </w:r>
      <w:proofErr w:type="spellEnd"/>
      <w:r w:rsidRPr="00786F01">
        <w:rPr>
          <w:rFonts w:ascii="Cambria" w:hAnsi="Cambria"/>
          <w:sz w:val="20"/>
          <w:szCs w:val="20"/>
        </w:rPr>
        <w:t xml:space="preserve"> </w:t>
      </w:r>
      <w:proofErr w:type="spellStart"/>
      <w:r w:rsidRPr="00786F01">
        <w:rPr>
          <w:rFonts w:ascii="Cambria" w:hAnsi="Cambria"/>
          <w:sz w:val="20"/>
          <w:szCs w:val="20"/>
        </w:rPr>
        <w:t>процес</w:t>
      </w:r>
      <w:proofErr w:type="spellEnd"/>
      <w:r w:rsidRPr="00786F01">
        <w:rPr>
          <w:rFonts w:ascii="Cambria" w:hAnsi="Cambria"/>
          <w:sz w:val="20"/>
          <w:szCs w:val="20"/>
        </w:rPr>
        <w:t xml:space="preserve"> </w:t>
      </w:r>
      <w:proofErr w:type="spellStart"/>
      <w:r w:rsidRPr="00786F01">
        <w:rPr>
          <w:rFonts w:ascii="Cambria" w:hAnsi="Cambria"/>
          <w:sz w:val="20"/>
          <w:szCs w:val="20"/>
        </w:rPr>
        <w:t>формування</w:t>
      </w:r>
      <w:proofErr w:type="spellEnd"/>
      <w:r w:rsidRPr="00786F01">
        <w:rPr>
          <w:rFonts w:ascii="Cambria" w:hAnsi="Cambria"/>
          <w:sz w:val="20"/>
          <w:szCs w:val="20"/>
        </w:rPr>
        <w:t xml:space="preserve"> уряду в </w:t>
      </w:r>
      <w:proofErr w:type="spellStart"/>
      <w:r w:rsidRPr="00786F01">
        <w:rPr>
          <w:rFonts w:ascii="Cambria" w:hAnsi="Cambria"/>
          <w:sz w:val="20"/>
          <w:szCs w:val="20"/>
        </w:rPr>
        <w:t>умовах</w:t>
      </w:r>
      <w:proofErr w:type="spellEnd"/>
      <w:r w:rsidRPr="00786F01">
        <w:rPr>
          <w:rFonts w:ascii="Cambria" w:hAnsi="Cambria"/>
          <w:sz w:val="20"/>
          <w:szCs w:val="20"/>
        </w:rPr>
        <w:t xml:space="preserve"> </w:t>
      </w:r>
      <w:proofErr w:type="spellStart"/>
      <w:r w:rsidRPr="00786F01">
        <w:rPr>
          <w:rFonts w:ascii="Cambria" w:hAnsi="Cambria"/>
          <w:sz w:val="20"/>
          <w:szCs w:val="20"/>
        </w:rPr>
        <w:t>реформування</w:t>
      </w:r>
      <w:proofErr w:type="spellEnd"/>
      <w:r w:rsidRPr="00786F01">
        <w:rPr>
          <w:rFonts w:ascii="Cambria" w:hAnsi="Cambria"/>
          <w:sz w:val="20"/>
          <w:szCs w:val="20"/>
        </w:rPr>
        <w:t xml:space="preserve"> </w:t>
      </w:r>
      <w:proofErr w:type="spellStart"/>
      <w:r w:rsidRPr="00786F01">
        <w:rPr>
          <w:rFonts w:ascii="Cambria" w:hAnsi="Cambria"/>
          <w:sz w:val="20"/>
          <w:szCs w:val="20"/>
        </w:rPr>
        <w:t>конституційного</w:t>
      </w:r>
      <w:proofErr w:type="spellEnd"/>
      <w:r w:rsidRPr="00786F01">
        <w:rPr>
          <w:rFonts w:ascii="Cambria" w:hAnsi="Cambria"/>
          <w:sz w:val="20"/>
          <w:szCs w:val="20"/>
        </w:rPr>
        <w:t xml:space="preserve"> ладу в </w:t>
      </w:r>
      <w:proofErr w:type="spellStart"/>
      <w:r w:rsidRPr="00786F01">
        <w:rPr>
          <w:rFonts w:ascii="Cambria" w:hAnsi="Cambria"/>
          <w:sz w:val="20"/>
          <w:szCs w:val="20"/>
        </w:rPr>
        <w:t>Україні</w:t>
      </w:r>
      <w:proofErr w:type="spellEnd"/>
      <w:r w:rsidRPr="00786F01">
        <w:rPr>
          <w:rFonts w:ascii="Cambria" w:hAnsi="Cambria"/>
          <w:sz w:val="20"/>
          <w:szCs w:val="20"/>
        </w:rPr>
        <w:t xml:space="preserve"> / Д. </w:t>
      </w:r>
      <w:proofErr w:type="spellStart"/>
      <w:r w:rsidRPr="00786F01">
        <w:rPr>
          <w:rFonts w:ascii="Cambria" w:hAnsi="Cambria"/>
          <w:sz w:val="20"/>
          <w:szCs w:val="20"/>
        </w:rPr>
        <w:t>Ковриженко</w:t>
      </w:r>
      <w:proofErr w:type="spellEnd"/>
      <w:r w:rsidRPr="00786F01">
        <w:rPr>
          <w:rFonts w:ascii="Cambria" w:hAnsi="Cambria"/>
          <w:sz w:val="20"/>
          <w:szCs w:val="20"/>
        </w:rPr>
        <w:t xml:space="preserve"> // Парламент. – 2009. - </w:t>
      </w:r>
      <w:r w:rsidRPr="00786F01">
        <w:rPr>
          <w:rFonts w:ascii="Cambria" w:hAnsi="Cambria"/>
          <w:bCs/>
          <w:sz w:val="20"/>
          <w:szCs w:val="20"/>
        </w:rPr>
        <w:t>N 4</w:t>
      </w:r>
      <w:r w:rsidRPr="00786F01">
        <w:rPr>
          <w:rFonts w:ascii="Cambria" w:hAnsi="Cambria"/>
          <w:sz w:val="20"/>
          <w:szCs w:val="20"/>
        </w:rPr>
        <w:t>. – С. 2-14.</w:t>
      </w:r>
    </w:p>
  </w:footnote>
  <w:footnote w:id="22">
    <w:p w:rsidR="000123BF" w:rsidRPr="00E43702" w:rsidRDefault="000123BF" w:rsidP="00E43702">
      <w:pPr>
        <w:pStyle w:val="a4"/>
        <w:ind w:firstLine="540"/>
        <w:jc w:val="both"/>
        <w:rPr>
          <w:lang w:val="uk-UA"/>
        </w:rPr>
      </w:pPr>
      <w:r w:rsidRPr="00E43702">
        <w:rPr>
          <w:rStyle w:val="a6"/>
          <w:rFonts w:ascii="Cambria" w:hAnsi="Cambria"/>
        </w:rPr>
        <w:footnoteRef/>
      </w:r>
      <w:r w:rsidRPr="00E43702">
        <w:rPr>
          <w:rFonts w:ascii="Cambria" w:hAnsi="Cambria"/>
          <w:lang w:val="uk-UA"/>
        </w:rPr>
        <w:t xml:space="preserve"> </w:t>
      </w:r>
      <w:hyperlink r:id="rId16" w:history="1">
        <w:r w:rsidRPr="00E43702">
          <w:rPr>
            <w:rFonts w:ascii="Cambria" w:hAnsi="Cambria"/>
            <w:b/>
            <w:bCs/>
            <w:szCs w:val="28"/>
            <w:lang w:val="uk-UA"/>
          </w:rPr>
          <w:t xml:space="preserve">Барабаш Ю. </w:t>
        </w:r>
      </w:hyperlink>
      <w:hyperlink r:id="rId17" w:history="1"/>
      <w:r w:rsidRPr="00E43702">
        <w:rPr>
          <w:rFonts w:ascii="Cambria" w:hAnsi="Cambria"/>
          <w:szCs w:val="28"/>
          <w:lang w:val="uk-UA"/>
        </w:rPr>
        <w:t xml:space="preserve">Правові засади функціонування парламентської </w:t>
      </w:r>
      <w:r w:rsidRPr="00E43702">
        <w:rPr>
          <w:rFonts w:ascii="Cambria" w:hAnsi="Cambria"/>
          <w:bCs/>
          <w:szCs w:val="28"/>
          <w:lang w:val="uk-UA"/>
        </w:rPr>
        <w:t>коаліції</w:t>
      </w:r>
      <w:r w:rsidRPr="00E43702">
        <w:rPr>
          <w:rFonts w:ascii="Cambria" w:hAnsi="Cambria"/>
          <w:szCs w:val="28"/>
          <w:lang w:val="uk-UA"/>
        </w:rPr>
        <w:t xml:space="preserve">: проблеми теорії і практики / Ю. Барабаш // Вісник Академії правових наук України. – 2006. - </w:t>
      </w:r>
      <w:r w:rsidRPr="008115A9">
        <w:rPr>
          <w:rFonts w:ascii="Cambria" w:hAnsi="Cambria"/>
          <w:bCs/>
          <w:szCs w:val="28"/>
        </w:rPr>
        <w:t>N</w:t>
      </w:r>
      <w:r w:rsidRPr="00E43702">
        <w:rPr>
          <w:rFonts w:ascii="Cambria" w:hAnsi="Cambria"/>
          <w:bCs/>
          <w:szCs w:val="28"/>
          <w:lang w:val="uk-UA"/>
        </w:rPr>
        <w:t>2</w:t>
      </w:r>
      <w:r w:rsidRPr="00E43702">
        <w:rPr>
          <w:rFonts w:ascii="Cambria" w:hAnsi="Cambria"/>
          <w:szCs w:val="28"/>
          <w:lang w:val="uk-UA"/>
        </w:rPr>
        <w:t>. – С.</w:t>
      </w:r>
      <w:r>
        <w:rPr>
          <w:rFonts w:ascii="Cambria" w:hAnsi="Cambria"/>
          <w:szCs w:val="28"/>
          <w:lang w:val="uk-UA"/>
        </w:rPr>
        <w:t xml:space="preserve"> 57.</w:t>
      </w:r>
    </w:p>
  </w:footnote>
  <w:footnote w:id="23">
    <w:p w:rsidR="000123BF" w:rsidRPr="009560C6" w:rsidRDefault="000123BF" w:rsidP="009560C6">
      <w:pPr>
        <w:pStyle w:val="a4"/>
        <w:ind w:firstLine="540"/>
        <w:jc w:val="both"/>
        <w:rPr>
          <w:lang w:val="uk-UA"/>
        </w:rPr>
      </w:pPr>
      <w:r>
        <w:rPr>
          <w:rStyle w:val="a6"/>
        </w:rPr>
        <w:footnoteRef/>
      </w:r>
      <w:r w:rsidRPr="009560C6">
        <w:rPr>
          <w:lang w:val="uk-UA"/>
        </w:rPr>
        <w:t xml:space="preserve"> </w:t>
      </w:r>
      <w:hyperlink r:id="rId18" w:history="1">
        <w:r w:rsidRPr="00E43702">
          <w:rPr>
            <w:rFonts w:ascii="Cambria" w:hAnsi="Cambria"/>
            <w:b/>
            <w:bCs/>
            <w:szCs w:val="28"/>
            <w:lang w:val="uk-UA"/>
          </w:rPr>
          <w:t xml:space="preserve">Барабаш Ю. </w:t>
        </w:r>
      </w:hyperlink>
      <w:r w:rsidRPr="00E43702">
        <w:rPr>
          <w:rFonts w:ascii="Cambria" w:hAnsi="Cambria"/>
          <w:szCs w:val="28"/>
        </w:rPr>
        <w:fldChar w:fldCharType="begin"/>
      </w:r>
      <w:r w:rsidRPr="00E43702">
        <w:rPr>
          <w:rFonts w:ascii="Cambria" w:hAnsi="Cambria"/>
          <w:szCs w:val="28"/>
          <w:lang w:val="uk-UA"/>
        </w:rPr>
        <w:instrText xml:space="preserve"> </w:instrText>
      </w:r>
      <w:r w:rsidRPr="00E43702">
        <w:rPr>
          <w:rFonts w:ascii="Cambria" w:hAnsi="Cambria"/>
          <w:szCs w:val="28"/>
        </w:rPr>
        <w:instrText>HYPERLINK</w:instrText>
      </w:r>
      <w:r w:rsidRPr="00E43702">
        <w:rPr>
          <w:rFonts w:ascii="Cambria" w:hAnsi="Cambria"/>
          <w:szCs w:val="28"/>
          <w:lang w:val="uk-UA"/>
        </w:rPr>
        <w:instrText xml:space="preserve"> "</w:instrText>
      </w:r>
      <w:r w:rsidRPr="00E43702">
        <w:rPr>
          <w:rFonts w:ascii="Cambria" w:hAnsi="Cambria"/>
          <w:szCs w:val="28"/>
        </w:rPr>
        <w:instrText>http</w:instrText>
      </w:r>
      <w:r w:rsidRPr="00E43702">
        <w:rPr>
          <w:rFonts w:ascii="Cambria" w:hAnsi="Cambria"/>
          <w:szCs w:val="28"/>
          <w:lang w:val="uk-UA"/>
        </w:rPr>
        <w:instrText>://</w:instrText>
      </w:r>
      <w:r w:rsidRPr="00E43702">
        <w:rPr>
          <w:rFonts w:ascii="Cambria" w:hAnsi="Cambria"/>
          <w:szCs w:val="28"/>
        </w:rPr>
        <w:instrText>lib</w:instrText>
      </w:r>
      <w:r w:rsidRPr="00E43702">
        <w:rPr>
          <w:rFonts w:ascii="Cambria" w:hAnsi="Cambria"/>
          <w:szCs w:val="28"/>
          <w:lang w:val="uk-UA"/>
        </w:rPr>
        <w:instrText>.</w:instrText>
      </w:r>
      <w:r w:rsidRPr="00E43702">
        <w:rPr>
          <w:rFonts w:ascii="Cambria" w:hAnsi="Cambria"/>
          <w:szCs w:val="28"/>
        </w:rPr>
        <w:instrText>academy</w:instrText>
      </w:r>
      <w:r w:rsidRPr="00E43702">
        <w:rPr>
          <w:rFonts w:ascii="Cambria" w:hAnsi="Cambria"/>
          <w:szCs w:val="28"/>
          <w:lang w:val="uk-UA"/>
        </w:rPr>
        <w:instrText>.</w:instrText>
      </w:r>
      <w:r w:rsidRPr="00E43702">
        <w:rPr>
          <w:rFonts w:ascii="Cambria" w:hAnsi="Cambria"/>
          <w:szCs w:val="28"/>
        </w:rPr>
        <w:instrText>gov</w:instrText>
      </w:r>
      <w:r w:rsidRPr="00E43702">
        <w:rPr>
          <w:rFonts w:ascii="Cambria" w:hAnsi="Cambria"/>
          <w:szCs w:val="28"/>
          <w:lang w:val="uk-UA"/>
        </w:rPr>
        <w:instrText>.</w:instrText>
      </w:r>
      <w:r w:rsidRPr="00E43702">
        <w:rPr>
          <w:rFonts w:ascii="Cambria" w:hAnsi="Cambria"/>
          <w:szCs w:val="28"/>
        </w:rPr>
        <w:instrText>ua</w:instrText>
      </w:r>
      <w:r w:rsidRPr="00E43702">
        <w:rPr>
          <w:rFonts w:ascii="Cambria" w:hAnsi="Cambria"/>
          <w:szCs w:val="28"/>
          <w:lang w:val="uk-UA"/>
        </w:rPr>
        <w:instrText>/</w:instrText>
      </w:r>
      <w:r w:rsidRPr="00E43702">
        <w:rPr>
          <w:rFonts w:ascii="Cambria" w:hAnsi="Cambria"/>
          <w:szCs w:val="28"/>
        </w:rPr>
        <w:instrText>ISAPI</w:instrText>
      </w:r>
      <w:r w:rsidRPr="00E43702">
        <w:rPr>
          <w:rFonts w:ascii="Cambria" w:hAnsi="Cambria"/>
          <w:szCs w:val="28"/>
          <w:lang w:val="uk-UA"/>
        </w:rPr>
        <w:instrText>/</w:instrText>
      </w:r>
      <w:r w:rsidRPr="00E43702">
        <w:rPr>
          <w:rFonts w:ascii="Cambria" w:hAnsi="Cambria"/>
          <w:szCs w:val="28"/>
        </w:rPr>
        <w:instrText>irbis</w:instrText>
      </w:r>
      <w:r w:rsidRPr="00E43702">
        <w:rPr>
          <w:rFonts w:ascii="Cambria" w:hAnsi="Cambria"/>
          <w:szCs w:val="28"/>
          <w:lang w:val="uk-UA"/>
        </w:rPr>
        <w:instrText>64</w:instrText>
      </w:r>
      <w:r w:rsidRPr="00E43702">
        <w:rPr>
          <w:rFonts w:ascii="Cambria" w:hAnsi="Cambria"/>
          <w:szCs w:val="28"/>
        </w:rPr>
        <w:instrText>r</w:instrText>
      </w:r>
      <w:r w:rsidRPr="00E43702">
        <w:rPr>
          <w:rFonts w:ascii="Cambria" w:hAnsi="Cambria"/>
          <w:szCs w:val="28"/>
          <w:lang w:val="uk-UA"/>
        </w:rPr>
        <w:instrText>_</w:instrText>
      </w:r>
      <w:r w:rsidRPr="00E43702">
        <w:rPr>
          <w:rFonts w:ascii="Cambria" w:hAnsi="Cambria"/>
          <w:szCs w:val="28"/>
        </w:rPr>
        <w:instrText>opak</w:instrText>
      </w:r>
      <w:r w:rsidRPr="00E43702">
        <w:rPr>
          <w:rFonts w:ascii="Cambria" w:hAnsi="Cambria"/>
          <w:szCs w:val="28"/>
          <w:lang w:val="uk-UA"/>
        </w:rPr>
        <w:instrText>71/</w:instrText>
      </w:r>
      <w:r w:rsidRPr="00E43702">
        <w:rPr>
          <w:rFonts w:ascii="Cambria" w:hAnsi="Cambria"/>
          <w:szCs w:val="28"/>
        </w:rPr>
        <w:instrText>cgiirbis</w:instrText>
      </w:r>
      <w:r w:rsidRPr="00E43702">
        <w:rPr>
          <w:rFonts w:ascii="Cambria" w:hAnsi="Cambria"/>
          <w:szCs w:val="28"/>
          <w:lang w:val="uk-UA"/>
        </w:rPr>
        <w:instrText>_64.</w:instrText>
      </w:r>
      <w:r w:rsidRPr="00E43702">
        <w:rPr>
          <w:rFonts w:ascii="Cambria" w:hAnsi="Cambria"/>
          <w:szCs w:val="28"/>
        </w:rPr>
        <w:instrText>dll</w:instrText>
      </w:r>
      <w:r w:rsidRPr="00E43702">
        <w:rPr>
          <w:rFonts w:ascii="Cambria" w:hAnsi="Cambria"/>
          <w:szCs w:val="28"/>
          <w:lang w:val="uk-UA"/>
        </w:rPr>
        <w:instrText>?</w:instrText>
      </w:r>
      <w:r w:rsidRPr="00E43702">
        <w:rPr>
          <w:rFonts w:ascii="Cambria" w:hAnsi="Cambria"/>
          <w:szCs w:val="28"/>
        </w:rPr>
        <w:instrText>Z</w:instrText>
      </w:r>
      <w:r w:rsidRPr="00E43702">
        <w:rPr>
          <w:rFonts w:ascii="Cambria" w:hAnsi="Cambria"/>
          <w:szCs w:val="28"/>
          <w:lang w:val="uk-UA"/>
        </w:rPr>
        <w:instrText>21</w:instrText>
      </w:r>
      <w:r w:rsidRPr="00E43702">
        <w:rPr>
          <w:rFonts w:ascii="Cambria" w:hAnsi="Cambria"/>
          <w:szCs w:val="28"/>
        </w:rPr>
        <w:instrText>ID</w:instrText>
      </w:r>
      <w:r w:rsidRPr="00E43702">
        <w:rPr>
          <w:rFonts w:ascii="Cambria" w:hAnsi="Cambria"/>
          <w:szCs w:val="28"/>
          <w:lang w:val="uk-UA"/>
        </w:rPr>
        <w:instrText>=&amp;</w:instrText>
      </w:r>
      <w:r w:rsidRPr="00E43702">
        <w:rPr>
          <w:rFonts w:ascii="Cambria" w:hAnsi="Cambria"/>
          <w:szCs w:val="28"/>
        </w:rPr>
        <w:instrText>I</w:instrText>
      </w:r>
      <w:r w:rsidRPr="00E43702">
        <w:rPr>
          <w:rFonts w:ascii="Cambria" w:hAnsi="Cambria"/>
          <w:szCs w:val="28"/>
          <w:lang w:val="uk-UA"/>
        </w:rPr>
        <w:instrText>21</w:instrText>
      </w:r>
      <w:r w:rsidRPr="00E43702">
        <w:rPr>
          <w:rFonts w:ascii="Cambria" w:hAnsi="Cambria"/>
          <w:szCs w:val="28"/>
        </w:rPr>
        <w:instrText>DBN</w:instrText>
      </w:r>
      <w:r w:rsidRPr="00E43702">
        <w:rPr>
          <w:rFonts w:ascii="Cambria" w:hAnsi="Cambria"/>
          <w:szCs w:val="28"/>
          <w:lang w:val="uk-UA"/>
        </w:rPr>
        <w:instrText>=</w:instrText>
      </w:r>
      <w:r w:rsidRPr="00E43702">
        <w:rPr>
          <w:rFonts w:ascii="Cambria" w:hAnsi="Cambria"/>
          <w:szCs w:val="28"/>
        </w:rPr>
        <w:instrText>DB</w:instrText>
      </w:r>
      <w:r w:rsidRPr="00E43702">
        <w:rPr>
          <w:rFonts w:ascii="Cambria" w:hAnsi="Cambria"/>
          <w:szCs w:val="28"/>
          <w:lang w:val="uk-UA"/>
        </w:rPr>
        <w:instrText>-2&amp;</w:instrText>
      </w:r>
      <w:r w:rsidRPr="00E43702">
        <w:rPr>
          <w:rFonts w:ascii="Cambria" w:hAnsi="Cambria"/>
          <w:szCs w:val="28"/>
        </w:rPr>
        <w:instrText>P</w:instrText>
      </w:r>
      <w:r w:rsidRPr="00E43702">
        <w:rPr>
          <w:rFonts w:ascii="Cambria" w:hAnsi="Cambria"/>
          <w:szCs w:val="28"/>
          <w:lang w:val="uk-UA"/>
        </w:rPr>
        <w:instrText>21</w:instrText>
      </w:r>
      <w:r w:rsidRPr="00E43702">
        <w:rPr>
          <w:rFonts w:ascii="Cambria" w:hAnsi="Cambria"/>
          <w:szCs w:val="28"/>
        </w:rPr>
        <w:instrText>DBN</w:instrText>
      </w:r>
      <w:r w:rsidRPr="00E43702">
        <w:rPr>
          <w:rFonts w:ascii="Cambria" w:hAnsi="Cambria"/>
          <w:szCs w:val="28"/>
          <w:lang w:val="uk-UA"/>
        </w:rPr>
        <w:instrText>=</w:instrText>
      </w:r>
      <w:r w:rsidRPr="00E43702">
        <w:rPr>
          <w:rFonts w:ascii="Cambria" w:hAnsi="Cambria"/>
          <w:szCs w:val="28"/>
        </w:rPr>
        <w:instrText>DB</w:instrText>
      </w:r>
      <w:r w:rsidRPr="00E43702">
        <w:rPr>
          <w:rFonts w:ascii="Cambria" w:hAnsi="Cambria"/>
          <w:szCs w:val="28"/>
          <w:lang w:val="uk-UA"/>
        </w:rPr>
        <w:instrText>-2&amp;</w:instrText>
      </w:r>
      <w:r w:rsidRPr="00E43702">
        <w:rPr>
          <w:rFonts w:ascii="Cambria" w:hAnsi="Cambria"/>
          <w:szCs w:val="28"/>
        </w:rPr>
        <w:instrText>S</w:instrText>
      </w:r>
      <w:r w:rsidRPr="00E43702">
        <w:rPr>
          <w:rFonts w:ascii="Cambria" w:hAnsi="Cambria"/>
          <w:szCs w:val="28"/>
          <w:lang w:val="uk-UA"/>
        </w:rPr>
        <w:instrText>21</w:instrText>
      </w:r>
      <w:r w:rsidRPr="00E43702">
        <w:rPr>
          <w:rFonts w:ascii="Cambria" w:hAnsi="Cambria"/>
          <w:szCs w:val="28"/>
        </w:rPr>
        <w:instrText>STN</w:instrText>
      </w:r>
      <w:r w:rsidRPr="00E43702">
        <w:rPr>
          <w:rFonts w:ascii="Cambria" w:hAnsi="Cambria"/>
          <w:szCs w:val="28"/>
          <w:lang w:val="uk-UA"/>
        </w:rPr>
        <w:instrText>=1&amp;</w:instrText>
      </w:r>
      <w:r w:rsidRPr="00E43702">
        <w:rPr>
          <w:rFonts w:ascii="Cambria" w:hAnsi="Cambria"/>
          <w:szCs w:val="28"/>
        </w:rPr>
        <w:instrText>S</w:instrText>
      </w:r>
      <w:r w:rsidRPr="00E43702">
        <w:rPr>
          <w:rFonts w:ascii="Cambria" w:hAnsi="Cambria"/>
          <w:szCs w:val="28"/>
          <w:lang w:val="uk-UA"/>
        </w:rPr>
        <w:instrText>21</w:instrText>
      </w:r>
      <w:r w:rsidRPr="00E43702">
        <w:rPr>
          <w:rFonts w:ascii="Cambria" w:hAnsi="Cambria"/>
          <w:szCs w:val="28"/>
        </w:rPr>
        <w:instrText>REF</w:instrText>
      </w:r>
      <w:r w:rsidRPr="00E43702">
        <w:rPr>
          <w:rFonts w:ascii="Cambria" w:hAnsi="Cambria"/>
          <w:szCs w:val="28"/>
          <w:lang w:val="uk-UA"/>
        </w:rPr>
        <w:instrText>=10&amp;</w:instrText>
      </w:r>
      <w:r w:rsidRPr="00E43702">
        <w:rPr>
          <w:rFonts w:ascii="Cambria" w:hAnsi="Cambria"/>
          <w:szCs w:val="28"/>
        </w:rPr>
        <w:instrText>S</w:instrText>
      </w:r>
      <w:r w:rsidRPr="00E43702">
        <w:rPr>
          <w:rFonts w:ascii="Cambria" w:hAnsi="Cambria"/>
          <w:szCs w:val="28"/>
          <w:lang w:val="uk-UA"/>
        </w:rPr>
        <w:instrText>21</w:instrText>
      </w:r>
      <w:r w:rsidRPr="00E43702">
        <w:rPr>
          <w:rFonts w:ascii="Cambria" w:hAnsi="Cambria"/>
          <w:szCs w:val="28"/>
        </w:rPr>
        <w:instrText>FMT</w:instrText>
      </w:r>
      <w:r w:rsidRPr="00E43702">
        <w:rPr>
          <w:rFonts w:ascii="Cambria" w:hAnsi="Cambria"/>
          <w:szCs w:val="28"/>
          <w:lang w:val="uk-UA"/>
        </w:rPr>
        <w:instrText>=</w:instrText>
      </w:r>
      <w:r w:rsidRPr="00E43702">
        <w:rPr>
          <w:rFonts w:ascii="Cambria" w:hAnsi="Cambria"/>
          <w:szCs w:val="28"/>
        </w:rPr>
        <w:instrText>fullw</w:instrText>
      </w:r>
      <w:r w:rsidRPr="00E43702">
        <w:rPr>
          <w:rFonts w:ascii="Cambria" w:hAnsi="Cambria"/>
          <w:szCs w:val="28"/>
          <w:lang w:val="uk-UA"/>
        </w:rPr>
        <w:instrText>&amp;</w:instrText>
      </w:r>
      <w:r w:rsidRPr="00E43702">
        <w:rPr>
          <w:rFonts w:ascii="Cambria" w:hAnsi="Cambria"/>
          <w:szCs w:val="28"/>
        </w:rPr>
        <w:instrText>C</w:instrText>
      </w:r>
      <w:r w:rsidRPr="00E43702">
        <w:rPr>
          <w:rFonts w:ascii="Cambria" w:hAnsi="Cambria"/>
          <w:szCs w:val="28"/>
          <w:lang w:val="uk-UA"/>
        </w:rPr>
        <w:instrText>21</w:instrText>
      </w:r>
      <w:r w:rsidRPr="00E43702">
        <w:rPr>
          <w:rFonts w:ascii="Cambria" w:hAnsi="Cambria"/>
          <w:szCs w:val="28"/>
        </w:rPr>
        <w:instrText>COM</w:instrText>
      </w:r>
      <w:r w:rsidRPr="00E43702">
        <w:rPr>
          <w:rFonts w:ascii="Cambria" w:hAnsi="Cambria"/>
          <w:szCs w:val="28"/>
          <w:lang w:val="uk-UA"/>
        </w:rPr>
        <w:instrText>=</w:instrText>
      </w:r>
      <w:r w:rsidRPr="00E43702">
        <w:rPr>
          <w:rFonts w:ascii="Cambria" w:hAnsi="Cambria"/>
          <w:szCs w:val="28"/>
        </w:rPr>
        <w:instrText>S</w:instrText>
      </w:r>
      <w:r w:rsidRPr="00E43702">
        <w:rPr>
          <w:rFonts w:ascii="Cambria" w:hAnsi="Cambria"/>
          <w:szCs w:val="28"/>
          <w:lang w:val="uk-UA"/>
        </w:rPr>
        <w:instrText>&amp;</w:instrText>
      </w:r>
      <w:r w:rsidRPr="00E43702">
        <w:rPr>
          <w:rFonts w:ascii="Cambria" w:hAnsi="Cambria"/>
          <w:szCs w:val="28"/>
        </w:rPr>
        <w:instrText>S</w:instrText>
      </w:r>
      <w:r w:rsidRPr="00E43702">
        <w:rPr>
          <w:rFonts w:ascii="Cambria" w:hAnsi="Cambria"/>
          <w:szCs w:val="28"/>
          <w:lang w:val="uk-UA"/>
        </w:rPr>
        <w:instrText>21</w:instrText>
      </w:r>
      <w:r w:rsidRPr="00E43702">
        <w:rPr>
          <w:rFonts w:ascii="Cambria" w:hAnsi="Cambria"/>
          <w:szCs w:val="28"/>
        </w:rPr>
        <w:instrText>CNR</w:instrText>
      </w:r>
      <w:r w:rsidRPr="00E43702">
        <w:rPr>
          <w:rFonts w:ascii="Cambria" w:hAnsi="Cambria"/>
          <w:szCs w:val="28"/>
          <w:lang w:val="uk-UA"/>
        </w:rPr>
        <w:instrText>=20&amp;</w:instrText>
      </w:r>
      <w:r w:rsidRPr="00E43702">
        <w:rPr>
          <w:rFonts w:ascii="Cambria" w:hAnsi="Cambria"/>
          <w:szCs w:val="28"/>
        </w:rPr>
        <w:instrText>S</w:instrText>
      </w:r>
      <w:r w:rsidRPr="00E43702">
        <w:rPr>
          <w:rFonts w:ascii="Cambria" w:hAnsi="Cambria"/>
          <w:szCs w:val="28"/>
          <w:lang w:val="uk-UA"/>
        </w:rPr>
        <w:instrText>21</w:instrText>
      </w:r>
      <w:r w:rsidRPr="00E43702">
        <w:rPr>
          <w:rFonts w:ascii="Cambria" w:hAnsi="Cambria"/>
          <w:szCs w:val="28"/>
        </w:rPr>
        <w:instrText>P</w:instrText>
      </w:r>
      <w:r w:rsidRPr="00E43702">
        <w:rPr>
          <w:rFonts w:ascii="Cambria" w:hAnsi="Cambria"/>
          <w:szCs w:val="28"/>
          <w:lang w:val="uk-UA"/>
        </w:rPr>
        <w:instrText>01=0&amp;</w:instrText>
      </w:r>
      <w:r w:rsidRPr="00E43702">
        <w:rPr>
          <w:rFonts w:ascii="Cambria" w:hAnsi="Cambria"/>
          <w:szCs w:val="28"/>
        </w:rPr>
        <w:instrText>S</w:instrText>
      </w:r>
      <w:r w:rsidRPr="00E43702">
        <w:rPr>
          <w:rFonts w:ascii="Cambria" w:hAnsi="Cambria"/>
          <w:szCs w:val="28"/>
          <w:lang w:val="uk-UA"/>
        </w:rPr>
        <w:instrText>21</w:instrText>
      </w:r>
      <w:r w:rsidRPr="00E43702">
        <w:rPr>
          <w:rFonts w:ascii="Cambria" w:hAnsi="Cambria"/>
          <w:szCs w:val="28"/>
        </w:rPr>
        <w:instrText>P</w:instrText>
      </w:r>
      <w:r w:rsidRPr="00E43702">
        <w:rPr>
          <w:rFonts w:ascii="Cambria" w:hAnsi="Cambria"/>
          <w:szCs w:val="28"/>
          <w:lang w:val="uk-UA"/>
        </w:rPr>
        <w:instrText>02=0&amp;</w:instrText>
      </w:r>
      <w:r w:rsidRPr="00E43702">
        <w:rPr>
          <w:rFonts w:ascii="Cambria" w:hAnsi="Cambria"/>
          <w:szCs w:val="28"/>
        </w:rPr>
        <w:instrText>S</w:instrText>
      </w:r>
      <w:r w:rsidRPr="00E43702">
        <w:rPr>
          <w:rFonts w:ascii="Cambria" w:hAnsi="Cambria"/>
          <w:szCs w:val="28"/>
          <w:lang w:val="uk-UA"/>
        </w:rPr>
        <w:instrText>21</w:instrText>
      </w:r>
      <w:r w:rsidRPr="00E43702">
        <w:rPr>
          <w:rFonts w:ascii="Cambria" w:hAnsi="Cambria"/>
          <w:szCs w:val="28"/>
        </w:rPr>
        <w:instrText>P</w:instrText>
      </w:r>
      <w:r w:rsidRPr="00E43702">
        <w:rPr>
          <w:rFonts w:ascii="Cambria" w:hAnsi="Cambria"/>
          <w:szCs w:val="28"/>
          <w:lang w:val="uk-UA"/>
        </w:rPr>
        <w:instrText>03=</w:instrText>
      </w:r>
      <w:r w:rsidRPr="00E43702">
        <w:rPr>
          <w:rFonts w:ascii="Cambria" w:hAnsi="Cambria"/>
          <w:szCs w:val="28"/>
        </w:rPr>
        <w:instrText>M</w:instrText>
      </w:r>
      <w:r w:rsidRPr="00E43702">
        <w:rPr>
          <w:rFonts w:ascii="Cambria" w:hAnsi="Cambria"/>
          <w:szCs w:val="28"/>
          <w:lang w:val="uk-UA"/>
        </w:rPr>
        <w:instrText>=&amp;</w:instrText>
      </w:r>
      <w:r w:rsidRPr="00E43702">
        <w:rPr>
          <w:rFonts w:ascii="Cambria" w:hAnsi="Cambria"/>
          <w:szCs w:val="28"/>
        </w:rPr>
        <w:instrText>S</w:instrText>
      </w:r>
      <w:r w:rsidRPr="00E43702">
        <w:rPr>
          <w:rFonts w:ascii="Cambria" w:hAnsi="Cambria"/>
          <w:szCs w:val="28"/>
          <w:lang w:val="uk-UA"/>
        </w:rPr>
        <w:instrText>21</w:instrText>
      </w:r>
      <w:r w:rsidRPr="00E43702">
        <w:rPr>
          <w:rFonts w:ascii="Cambria" w:hAnsi="Cambria"/>
          <w:szCs w:val="28"/>
        </w:rPr>
        <w:instrText>COLORTERMS</w:instrText>
      </w:r>
      <w:r w:rsidRPr="00E43702">
        <w:rPr>
          <w:rFonts w:ascii="Cambria" w:hAnsi="Cambria"/>
          <w:szCs w:val="28"/>
          <w:lang w:val="uk-UA"/>
        </w:rPr>
        <w:instrText>=0&amp;</w:instrText>
      </w:r>
      <w:r w:rsidRPr="00E43702">
        <w:rPr>
          <w:rFonts w:ascii="Cambria" w:hAnsi="Cambria"/>
          <w:szCs w:val="28"/>
        </w:rPr>
        <w:instrText>S</w:instrText>
      </w:r>
      <w:r w:rsidRPr="00E43702">
        <w:rPr>
          <w:rFonts w:ascii="Cambria" w:hAnsi="Cambria"/>
          <w:szCs w:val="28"/>
          <w:lang w:val="uk-UA"/>
        </w:rPr>
        <w:instrText>21</w:instrText>
      </w:r>
      <w:r w:rsidRPr="00E43702">
        <w:rPr>
          <w:rFonts w:ascii="Cambria" w:hAnsi="Cambria"/>
          <w:szCs w:val="28"/>
        </w:rPr>
        <w:instrText>STR</w:instrText>
      </w:r>
      <w:r w:rsidRPr="00E43702">
        <w:rPr>
          <w:rFonts w:ascii="Cambria" w:hAnsi="Cambria"/>
          <w:szCs w:val="28"/>
          <w:lang w:val="uk-UA"/>
        </w:rPr>
        <w:instrText xml:space="preserve">=" </w:instrText>
      </w:r>
      <w:r w:rsidRPr="00E43702">
        <w:rPr>
          <w:rFonts w:ascii="Cambria" w:hAnsi="Cambria"/>
          <w:szCs w:val="28"/>
        </w:rPr>
        <w:fldChar w:fldCharType="end"/>
      </w:r>
      <w:r w:rsidRPr="00E43702">
        <w:rPr>
          <w:rFonts w:ascii="Cambria" w:hAnsi="Cambria"/>
          <w:szCs w:val="28"/>
          <w:lang w:val="uk-UA"/>
        </w:rPr>
        <w:t xml:space="preserve">Правові засади функціонування парламентської </w:t>
      </w:r>
      <w:r w:rsidRPr="00E43702">
        <w:rPr>
          <w:rFonts w:ascii="Cambria" w:hAnsi="Cambria"/>
          <w:bCs/>
          <w:szCs w:val="28"/>
          <w:lang w:val="uk-UA"/>
        </w:rPr>
        <w:t>коаліції</w:t>
      </w:r>
      <w:r w:rsidRPr="00E43702">
        <w:rPr>
          <w:rFonts w:ascii="Cambria" w:hAnsi="Cambria"/>
          <w:szCs w:val="28"/>
          <w:lang w:val="uk-UA"/>
        </w:rPr>
        <w:t xml:space="preserve">: проблеми теорії і практики / Ю. Барабаш // Вісник Академії правових наук України. – 2006. - </w:t>
      </w:r>
      <w:r w:rsidRPr="008115A9">
        <w:rPr>
          <w:rFonts w:ascii="Cambria" w:hAnsi="Cambria"/>
          <w:bCs/>
          <w:szCs w:val="28"/>
        </w:rPr>
        <w:t>N</w:t>
      </w:r>
      <w:r w:rsidRPr="00E43702">
        <w:rPr>
          <w:rFonts w:ascii="Cambria" w:hAnsi="Cambria"/>
          <w:bCs/>
          <w:szCs w:val="28"/>
          <w:lang w:val="uk-UA"/>
        </w:rPr>
        <w:t>2</w:t>
      </w:r>
      <w:r w:rsidRPr="00E43702">
        <w:rPr>
          <w:rFonts w:ascii="Cambria" w:hAnsi="Cambria"/>
          <w:szCs w:val="28"/>
          <w:lang w:val="uk-UA"/>
        </w:rPr>
        <w:t>. – С.</w:t>
      </w:r>
      <w:r>
        <w:rPr>
          <w:rFonts w:ascii="Cambria" w:hAnsi="Cambria"/>
          <w:szCs w:val="28"/>
          <w:lang w:val="uk-UA"/>
        </w:rPr>
        <w:t xml:space="preserve"> 57.</w:t>
      </w:r>
    </w:p>
  </w:footnote>
  <w:footnote w:id="24">
    <w:p w:rsidR="000123BF" w:rsidRPr="00165AC8" w:rsidRDefault="000123BF" w:rsidP="00165AC8">
      <w:pPr>
        <w:pStyle w:val="a4"/>
        <w:ind w:firstLine="540"/>
        <w:jc w:val="both"/>
        <w:rPr>
          <w:rFonts w:ascii="Cambria" w:hAnsi="Cambria"/>
          <w:lang w:val="uk-UA"/>
        </w:rPr>
      </w:pPr>
      <w:r w:rsidRPr="00165AC8">
        <w:rPr>
          <w:rStyle w:val="a6"/>
          <w:rFonts w:ascii="Cambria" w:hAnsi="Cambria"/>
        </w:rPr>
        <w:footnoteRef/>
      </w:r>
      <w:r w:rsidRPr="00165AC8">
        <w:rPr>
          <w:rFonts w:ascii="Cambria" w:hAnsi="Cambria"/>
          <w:lang w:val="uk-UA"/>
        </w:rPr>
        <w:t xml:space="preserve"> </w:t>
      </w:r>
      <w:r w:rsidRPr="00165AC8">
        <w:rPr>
          <w:rFonts w:ascii="Cambria" w:hAnsi="Cambria" w:cs="Arial"/>
          <w:color w:val="000000"/>
          <w:lang w:val="uk-UA"/>
        </w:rPr>
        <w:t>Окрема думка судді Конституційного Суду України Ткачука П.М. стосовно Рішення Конституційного Суду Укра</w:t>
      </w:r>
      <w:r w:rsidRPr="00165AC8">
        <w:rPr>
          <w:rFonts w:ascii="Cambria" w:hAnsi="Cambria" w:cs="Arial"/>
          <w:color w:val="000000"/>
          <w:lang w:val="uk-UA"/>
        </w:rPr>
        <w:softHyphen/>
        <w:t xml:space="preserve">їни від 17 вересня 2008 р. № 16-рп/2008 [Електронний ресурс]. – Режим доступу : </w:t>
      </w:r>
      <w:proofErr w:type="spellStart"/>
      <w:r w:rsidRPr="00165AC8">
        <w:rPr>
          <w:rFonts w:ascii="Cambria" w:hAnsi="Cambria" w:cs="Arial"/>
          <w:color w:val="000000"/>
        </w:rPr>
        <w:t>http</w:t>
      </w:r>
      <w:proofErr w:type="spellEnd"/>
      <w:r w:rsidRPr="00165AC8">
        <w:rPr>
          <w:rFonts w:ascii="Cambria" w:hAnsi="Cambria" w:cs="Arial"/>
          <w:color w:val="000000"/>
          <w:lang w:val="uk-UA"/>
        </w:rPr>
        <w:t>://</w:t>
      </w:r>
      <w:proofErr w:type="spellStart"/>
      <w:r w:rsidRPr="00165AC8">
        <w:rPr>
          <w:rFonts w:ascii="Cambria" w:hAnsi="Cambria" w:cs="Arial"/>
          <w:color w:val="000000"/>
        </w:rPr>
        <w:t>zakon</w:t>
      </w:r>
      <w:proofErr w:type="spellEnd"/>
      <w:r w:rsidRPr="00165AC8">
        <w:rPr>
          <w:rFonts w:ascii="Cambria" w:hAnsi="Cambria" w:cs="Arial"/>
          <w:color w:val="000000"/>
          <w:lang w:val="uk-UA"/>
        </w:rPr>
        <w:t>0.</w:t>
      </w:r>
      <w:proofErr w:type="spellStart"/>
      <w:r w:rsidRPr="00165AC8">
        <w:rPr>
          <w:rFonts w:ascii="Cambria" w:hAnsi="Cambria" w:cs="Arial"/>
          <w:color w:val="000000"/>
        </w:rPr>
        <w:t>rada</w:t>
      </w:r>
      <w:proofErr w:type="spellEnd"/>
      <w:r w:rsidRPr="00165AC8">
        <w:rPr>
          <w:rFonts w:ascii="Cambria" w:hAnsi="Cambria" w:cs="Arial"/>
          <w:color w:val="000000"/>
          <w:lang w:val="uk-UA"/>
        </w:rPr>
        <w:t>.</w:t>
      </w:r>
      <w:proofErr w:type="spellStart"/>
      <w:r w:rsidRPr="00165AC8">
        <w:rPr>
          <w:rFonts w:ascii="Cambria" w:hAnsi="Cambria" w:cs="Arial"/>
          <w:color w:val="000000"/>
        </w:rPr>
        <w:t>gov</w:t>
      </w:r>
      <w:proofErr w:type="spellEnd"/>
      <w:r w:rsidRPr="00165AC8">
        <w:rPr>
          <w:rFonts w:ascii="Cambria" w:hAnsi="Cambria" w:cs="Arial"/>
          <w:color w:val="000000"/>
          <w:lang w:val="uk-UA"/>
        </w:rPr>
        <w:t>.</w:t>
      </w:r>
      <w:proofErr w:type="spellStart"/>
      <w:r w:rsidRPr="00165AC8">
        <w:rPr>
          <w:rFonts w:ascii="Cambria" w:hAnsi="Cambria" w:cs="Arial"/>
          <w:color w:val="000000"/>
        </w:rPr>
        <w:t>ua</w:t>
      </w:r>
      <w:proofErr w:type="spellEnd"/>
      <w:r w:rsidRPr="00165AC8">
        <w:rPr>
          <w:rFonts w:ascii="Cambria" w:hAnsi="Cambria" w:cs="Arial"/>
          <w:color w:val="000000"/>
          <w:lang w:val="uk-UA"/>
        </w:rPr>
        <w:t>/</w:t>
      </w:r>
      <w:proofErr w:type="spellStart"/>
      <w:r w:rsidRPr="00165AC8">
        <w:rPr>
          <w:rFonts w:ascii="Cambria" w:hAnsi="Cambria" w:cs="Arial"/>
          <w:color w:val="000000"/>
        </w:rPr>
        <w:t>laws</w:t>
      </w:r>
      <w:proofErr w:type="spellEnd"/>
      <w:r w:rsidRPr="00165AC8">
        <w:rPr>
          <w:rFonts w:ascii="Cambria" w:hAnsi="Cambria" w:cs="Arial"/>
          <w:color w:val="000000"/>
          <w:lang w:val="uk-UA"/>
        </w:rPr>
        <w:t>/</w:t>
      </w:r>
      <w:proofErr w:type="spellStart"/>
      <w:r w:rsidRPr="00165AC8">
        <w:rPr>
          <w:rFonts w:ascii="Cambria" w:hAnsi="Cambria" w:cs="Arial"/>
          <w:color w:val="000000"/>
        </w:rPr>
        <w:t>show</w:t>
      </w:r>
      <w:proofErr w:type="spellEnd"/>
      <w:r w:rsidRPr="00165AC8">
        <w:rPr>
          <w:rFonts w:ascii="Cambria" w:hAnsi="Cambria" w:cs="Arial"/>
          <w:color w:val="000000"/>
          <w:lang w:val="uk-UA"/>
        </w:rPr>
        <w:t xml:space="preserve">/ </w:t>
      </w:r>
      <w:proofErr w:type="spellStart"/>
      <w:r w:rsidRPr="00165AC8">
        <w:rPr>
          <w:rFonts w:ascii="Cambria" w:hAnsi="Cambria" w:cs="Arial"/>
          <w:color w:val="000000"/>
        </w:rPr>
        <w:t>nb</w:t>
      </w:r>
      <w:proofErr w:type="spellEnd"/>
      <w:r w:rsidRPr="00165AC8">
        <w:rPr>
          <w:rFonts w:ascii="Cambria" w:hAnsi="Cambria" w:cs="Arial"/>
          <w:color w:val="000000"/>
          <w:lang w:val="uk-UA"/>
        </w:rPr>
        <w:t>16</w:t>
      </w:r>
      <w:r w:rsidRPr="00165AC8">
        <w:rPr>
          <w:rFonts w:ascii="Cambria" w:hAnsi="Cambria" w:cs="Arial"/>
          <w:color w:val="000000"/>
        </w:rPr>
        <w:t>d</w:t>
      </w:r>
      <w:r w:rsidRPr="00165AC8">
        <w:rPr>
          <w:rFonts w:ascii="Cambria" w:hAnsi="Cambria" w:cs="Arial"/>
          <w:color w:val="000000"/>
          <w:lang w:val="uk-UA"/>
        </w:rPr>
        <w:t>710-08/</w:t>
      </w:r>
      <w:proofErr w:type="spellStart"/>
      <w:r w:rsidRPr="00165AC8">
        <w:rPr>
          <w:rFonts w:ascii="Cambria" w:hAnsi="Cambria" w:cs="Arial"/>
          <w:color w:val="000000"/>
        </w:rPr>
        <w:t>paran</w:t>
      </w:r>
      <w:proofErr w:type="spellEnd"/>
      <w:r w:rsidRPr="00165AC8">
        <w:rPr>
          <w:rFonts w:ascii="Cambria" w:hAnsi="Cambria" w:cs="Arial"/>
          <w:color w:val="000000"/>
          <w:lang w:val="uk-UA"/>
        </w:rPr>
        <w:t>2#</w:t>
      </w:r>
      <w:r w:rsidRPr="00165AC8">
        <w:rPr>
          <w:rFonts w:ascii="Cambria" w:hAnsi="Cambria" w:cs="Arial"/>
          <w:color w:val="000000"/>
        </w:rPr>
        <w:t>n</w:t>
      </w:r>
      <w:r w:rsidRPr="00165AC8">
        <w:rPr>
          <w:rFonts w:ascii="Cambria" w:hAnsi="Cambria" w:cs="Arial"/>
          <w:color w:val="000000"/>
          <w:lang w:val="uk-UA"/>
        </w:rPr>
        <w:t>2.</w:t>
      </w:r>
    </w:p>
  </w:footnote>
  <w:footnote w:id="25">
    <w:p w:rsidR="000123BF" w:rsidRPr="00342758" w:rsidRDefault="000123BF" w:rsidP="00342758">
      <w:pPr>
        <w:pStyle w:val="a4"/>
        <w:ind w:firstLine="540"/>
        <w:jc w:val="both"/>
        <w:rPr>
          <w:rFonts w:ascii="Cambria" w:hAnsi="Cambria"/>
        </w:rPr>
      </w:pPr>
      <w:r w:rsidRPr="00342758">
        <w:rPr>
          <w:rStyle w:val="a6"/>
          <w:rFonts w:ascii="Cambria" w:hAnsi="Cambria"/>
        </w:rPr>
        <w:footnoteRef/>
      </w:r>
      <w:r w:rsidRPr="00342758">
        <w:rPr>
          <w:rFonts w:ascii="Cambria" w:hAnsi="Cambria"/>
        </w:rPr>
        <w:t xml:space="preserve"> </w:t>
      </w:r>
      <w:r w:rsidRPr="005E74FD">
        <w:rPr>
          <w:rFonts w:ascii="Cambria" w:hAnsi="Cambria"/>
          <w:b/>
        </w:rPr>
        <w:t>Кампо В.</w:t>
      </w:r>
      <w:r w:rsidRPr="00342758">
        <w:rPr>
          <w:rFonts w:ascii="Cambria" w:hAnsi="Cambria"/>
        </w:rPr>
        <w:t xml:space="preserve"> </w:t>
      </w:r>
      <w:proofErr w:type="spellStart"/>
      <w:r w:rsidRPr="00342758">
        <w:rPr>
          <w:rFonts w:ascii="Cambria" w:hAnsi="Cambria"/>
        </w:rPr>
        <w:t>Проблеми</w:t>
      </w:r>
      <w:proofErr w:type="spellEnd"/>
      <w:r w:rsidRPr="00342758">
        <w:rPr>
          <w:rFonts w:ascii="Cambria" w:hAnsi="Cambria"/>
        </w:rPr>
        <w:t xml:space="preserve"> правового </w:t>
      </w:r>
      <w:proofErr w:type="spellStart"/>
      <w:r w:rsidRPr="00342758">
        <w:rPr>
          <w:rFonts w:ascii="Cambria" w:hAnsi="Cambria"/>
        </w:rPr>
        <w:t>регулювання</w:t>
      </w:r>
      <w:proofErr w:type="spellEnd"/>
      <w:r w:rsidRPr="00342758">
        <w:rPr>
          <w:rFonts w:ascii="Cambria" w:hAnsi="Cambria"/>
        </w:rPr>
        <w:t xml:space="preserve"> статусу </w:t>
      </w:r>
      <w:proofErr w:type="spellStart"/>
      <w:r w:rsidRPr="00342758">
        <w:rPr>
          <w:rFonts w:ascii="Cambria" w:hAnsi="Cambria"/>
        </w:rPr>
        <w:t>парламентської</w:t>
      </w:r>
      <w:proofErr w:type="spellEnd"/>
      <w:r w:rsidRPr="00342758">
        <w:rPr>
          <w:rFonts w:ascii="Cambria" w:hAnsi="Cambria"/>
        </w:rPr>
        <w:t xml:space="preserve"> </w:t>
      </w:r>
      <w:proofErr w:type="spellStart"/>
      <w:r w:rsidRPr="00342758">
        <w:rPr>
          <w:rFonts w:ascii="Cambria" w:hAnsi="Cambria"/>
        </w:rPr>
        <w:t>більшості</w:t>
      </w:r>
      <w:proofErr w:type="spellEnd"/>
      <w:r w:rsidRPr="00342758">
        <w:rPr>
          <w:rFonts w:ascii="Cambria" w:hAnsi="Cambria"/>
        </w:rPr>
        <w:t xml:space="preserve"> та </w:t>
      </w:r>
      <w:proofErr w:type="spellStart"/>
      <w:r w:rsidRPr="00342758">
        <w:rPr>
          <w:rFonts w:ascii="Cambria" w:hAnsi="Cambria"/>
        </w:rPr>
        <w:t>парламентської</w:t>
      </w:r>
      <w:proofErr w:type="spellEnd"/>
      <w:r w:rsidRPr="00342758">
        <w:rPr>
          <w:rFonts w:ascii="Cambria" w:hAnsi="Cambria"/>
        </w:rPr>
        <w:t xml:space="preserve"> </w:t>
      </w:r>
      <w:proofErr w:type="spellStart"/>
      <w:r w:rsidRPr="00342758">
        <w:rPr>
          <w:rFonts w:ascii="Cambria" w:hAnsi="Cambria"/>
        </w:rPr>
        <w:t>опозиції</w:t>
      </w:r>
      <w:proofErr w:type="spellEnd"/>
      <w:r w:rsidRPr="00342758">
        <w:rPr>
          <w:rFonts w:ascii="Cambria" w:hAnsi="Cambria"/>
        </w:rPr>
        <w:t xml:space="preserve"> у </w:t>
      </w:r>
      <w:proofErr w:type="spellStart"/>
      <w:r w:rsidRPr="00342758">
        <w:rPr>
          <w:rFonts w:ascii="Cambria" w:hAnsi="Cambria"/>
        </w:rPr>
        <w:t>Верховній</w:t>
      </w:r>
      <w:proofErr w:type="spellEnd"/>
      <w:r w:rsidRPr="00342758">
        <w:rPr>
          <w:rFonts w:ascii="Cambria" w:hAnsi="Cambria"/>
        </w:rPr>
        <w:t xml:space="preserve"> </w:t>
      </w:r>
      <w:proofErr w:type="spellStart"/>
      <w:r w:rsidRPr="00342758">
        <w:rPr>
          <w:rFonts w:ascii="Cambria" w:hAnsi="Cambria"/>
        </w:rPr>
        <w:t>Раді</w:t>
      </w:r>
      <w:proofErr w:type="spellEnd"/>
      <w:r w:rsidRPr="00342758">
        <w:rPr>
          <w:rFonts w:ascii="Cambria" w:hAnsi="Cambria"/>
        </w:rPr>
        <w:t xml:space="preserve"> </w:t>
      </w:r>
      <w:proofErr w:type="spellStart"/>
      <w:r w:rsidRPr="00342758">
        <w:rPr>
          <w:rFonts w:ascii="Cambria" w:hAnsi="Cambria"/>
        </w:rPr>
        <w:t>України</w:t>
      </w:r>
      <w:proofErr w:type="spellEnd"/>
      <w:r w:rsidRPr="00342758">
        <w:rPr>
          <w:rFonts w:ascii="Cambria" w:hAnsi="Cambria"/>
        </w:rPr>
        <w:t xml:space="preserve"> </w:t>
      </w:r>
      <w:r>
        <w:rPr>
          <w:rFonts w:ascii="Cambria" w:hAnsi="Cambria"/>
          <w:lang w:val="uk-UA"/>
        </w:rPr>
        <w:t xml:space="preserve">/ </w:t>
      </w:r>
      <w:proofErr w:type="spellStart"/>
      <w:r>
        <w:rPr>
          <w:rFonts w:ascii="Cambria" w:hAnsi="Cambria"/>
          <w:lang w:val="uk-UA"/>
        </w:rPr>
        <w:t>Кампо</w:t>
      </w:r>
      <w:proofErr w:type="spellEnd"/>
      <w:r>
        <w:rPr>
          <w:rFonts w:ascii="Cambria" w:hAnsi="Cambria"/>
          <w:lang w:val="uk-UA"/>
        </w:rPr>
        <w:t xml:space="preserve"> В. </w:t>
      </w:r>
      <w:r w:rsidRPr="00342758">
        <w:rPr>
          <w:rFonts w:ascii="Cambria" w:hAnsi="Cambria"/>
        </w:rPr>
        <w:t xml:space="preserve">// </w:t>
      </w:r>
      <w:proofErr w:type="spellStart"/>
      <w:r w:rsidRPr="00342758">
        <w:rPr>
          <w:rFonts w:ascii="Cambria" w:hAnsi="Cambria"/>
        </w:rPr>
        <w:t>Політичний</w:t>
      </w:r>
      <w:proofErr w:type="spellEnd"/>
      <w:r w:rsidRPr="00342758">
        <w:rPr>
          <w:rFonts w:ascii="Cambria" w:hAnsi="Cambria"/>
        </w:rPr>
        <w:t xml:space="preserve"> </w:t>
      </w:r>
      <w:proofErr w:type="spellStart"/>
      <w:r w:rsidRPr="00342758">
        <w:rPr>
          <w:rFonts w:ascii="Cambria" w:hAnsi="Cambria"/>
        </w:rPr>
        <w:t>календар</w:t>
      </w:r>
      <w:proofErr w:type="spellEnd"/>
      <w:r w:rsidRPr="00342758">
        <w:rPr>
          <w:rFonts w:ascii="Cambria" w:hAnsi="Cambria"/>
        </w:rPr>
        <w:t xml:space="preserve">. </w:t>
      </w:r>
      <w:proofErr w:type="spellStart"/>
      <w:r w:rsidRPr="00342758">
        <w:rPr>
          <w:rFonts w:ascii="Cambria" w:hAnsi="Cambria"/>
        </w:rPr>
        <w:t>Інформаційно-аналітичний</w:t>
      </w:r>
      <w:proofErr w:type="spellEnd"/>
      <w:r w:rsidRPr="00342758">
        <w:rPr>
          <w:rFonts w:ascii="Cambria" w:hAnsi="Cambria"/>
        </w:rPr>
        <w:t xml:space="preserve"> </w:t>
      </w:r>
      <w:proofErr w:type="spellStart"/>
      <w:r w:rsidRPr="00342758">
        <w:rPr>
          <w:rFonts w:ascii="Cambria" w:hAnsi="Cambria"/>
        </w:rPr>
        <w:t>огляд</w:t>
      </w:r>
      <w:proofErr w:type="spellEnd"/>
      <w:r w:rsidRPr="00342758">
        <w:rPr>
          <w:rFonts w:ascii="Cambria" w:hAnsi="Cambria"/>
        </w:rPr>
        <w:t>. - 2003. - № 5 (63). - С. 3-6</w:t>
      </w:r>
      <w:r w:rsidRPr="00342758">
        <w:rPr>
          <w:rFonts w:ascii="Cambria" w:hAnsi="Cambria"/>
          <w:lang w:val="uk-UA"/>
        </w:rPr>
        <w:t xml:space="preserve">; </w:t>
      </w:r>
      <w:proofErr w:type="spellStart"/>
      <w:r w:rsidRPr="005E74FD">
        <w:rPr>
          <w:rFonts w:ascii="Cambria" w:hAnsi="Cambria"/>
          <w:b/>
        </w:rPr>
        <w:t>Гонюкова</w:t>
      </w:r>
      <w:proofErr w:type="spellEnd"/>
      <w:r w:rsidRPr="005E74FD">
        <w:rPr>
          <w:rFonts w:ascii="Cambria" w:hAnsi="Cambria"/>
          <w:b/>
        </w:rPr>
        <w:t xml:space="preserve"> Л.В</w:t>
      </w:r>
      <w:r w:rsidRPr="00342758">
        <w:rPr>
          <w:rFonts w:ascii="Cambria" w:hAnsi="Cambria"/>
        </w:rPr>
        <w:t xml:space="preserve">. </w:t>
      </w:r>
      <w:proofErr w:type="spellStart"/>
      <w:r w:rsidRPr="00342758">
        <w:rPr>
          <w:rFonts w:ascii="Cambria" w:hAnsi="Cambria"/>
        </w:rPr>
        <w:t>Правова</w:t>
      </w:r>
      <w:proofErr w:type="spellEnd"/>
      <w:r w:rsidRPr="00342758">
        <w:rPr>
          <w:rFonts w:ascii="Cambria" w:hAnsi="Cambria"/>
        </w:rPr>
        <w:t xml:space="preserve"> </w:t>
      </w:r>
      <w:proofErr w:type="spellStart"/>
      <w:r w:rsidRPr="00342758">
        <w:rPr>
          <w:rFonts w:ascii="Cambria" w:hAnsi="Cambria"/>
        </w:rPr>
        <w:t>інституціоналізація</w:t>
      </w:r>
      <w:proofErr w:type="spellEnd"/>
      <w:r w:rsidRPr="00342758">
        <w:rPr>
          <w:rFonts w:ascii="Cambria" w:hAnsi="Cambria"/>
        </w:rPr>
        <w:t xml:space="preserve"> </w:t>
      </w:r>
      <w:proofErr w:type="spellStart"/>
      <w:r w:rsidRPr="00342758">
        <w:rPr>
          <w:rFonts w:ascii="Cambria" w:hAnsi="Cambria"/>
        </w:rPr>
        <w:t>парламентської</w:t>
      </w:r>
      <w:proofErr w:type="spellEnd"/>
      <w:r w:rsidRPr="00342758">
        <w:rPr>
          <w:rFonts w:ascii="Cambria" w:hAnsi="Cambria"/>
        </w:rPr>
        <w:t xml:space="preserve"> </w:t>
      </w:r>
      <w:proofErr w:type="spellStart"/>
      <w:r w:rsidRPr="00342758">
        <w:rPr>
          <w:rFonts w:ascii="Cambria" w:hAnsi="Cambria"/>
        </w:rPr>
        <w:t>більшості</w:t>
      </w:r>
      <w:proofErr w:type="spellEnd"/>
      <w:r w:rsidRPr="00342758">
        <w:rPr>
          <w:rFonts w:ascii="Cambria" w:hAnsi="Cambria"/>
        </w:rPr>
        <w:t xml:space="preserve"> та </w:t>
      </w:r>
      <w:proofErr w:type="spellStart"/>
      <w:r w:rsidRPr="00342758">
        <w:rPr>
          <w:rFonts w:ascii="Cambria" w:hAnsi="Cambria"/>
        </w:rPr>
        <w:t>опозиції</w:t>
      </w:r>
      <w:proofErr w:type="spellEnd"/>
      <w:r w:rsidRPr="00342758">
        <w:rPr>
          <w:rFonts w:ascii="Cambria" w:hAnsi="Cambria"/>
        </w:rPr>
        <w:t xml:space="preserve"> </w:t>
      </w:r>
      <w:r>
        <w:rPr>
          <w:rFonts w:ascii="Cambria" w:hAnsi="Cambria"/>
          <w:lang w:val="uk-UA"/>
        </w:rPr>
        <w:t xml:space="preserve">/ </w:t>
      </w:r>
      <w:proofErr w:type="spellStart"/>
      <w:r>
        <w:rPr>
          <w:rFonts w:ascii="Cambria" w:hAnsi="Cambria"/>
          <w:lang w:val="uk-UA"/>
        </w:rPr>
        <w:t>Гонюкова</w:t>
      </w:r>
      <w:proofErr w:type="spellEnd"/>
      <w:r>
        <w:rPr>
          <w:rFonts w:ascii="Cambria" w:hAnsi="Cambria"/>
          <w:lang w:val="uk-UA"/>
        </w:rPr>
        <w:t xml:space="preserve"> Л.В. </w:t>
      </w:r>
      <w:r w:rsidRPr="00342758">
        <w:rPr>
          <w:rFonts w:ascii="Cambria" w:hAnsi="Cambria"/>
        </w:rPr>
        <w:t xml:space="preserve">// </w:t>
      </w:r>
      <w:proofErr w:type="spellStart"/>
      <w:r w:rsidRPr="00342758">
        <w:rPr>
          <w:rFonts w:ascii="Cambria" w:hAnsi="Cambria"/>
        </w:rPr>
        <w:t>Парламентсько-президентська</w:t>
      </w:r>
      <w:proofErr w:type="spellEnd"/>
      <w:r w:rsidRPr="00342758">
        <w:rPr>
          <w:rFonts w:ascii="Cambria" w:hAnsi="Cambria"/>
        </w:rPr>
        <w:t xml:space="preserve"> форма </w:t>
      </w:r>
      <w:proofErr w:type="spellStart"/>
      <w:r w:rsidRPr="00342758">
        <w:rPr>
          <w:rFonts w:ascii="Cambria" w:hAnsi="Cambria"/>
        </w:rPr>
        <w:t>правління</w:t>
      </w:r>
      <w:proofErr w:type="spellEnd"/>
      <w:r w:rsidRPr="00342758">
        <w:rPr>
          <w:rFonts w:ascii="Cambria" w:hAnsi="Cambria"/>
        </w:rPr>
        <w:t xml:space="preserve">: </w:t>
      </w:r>
      <w:proofErr w:type="spellStart"/>
      <w:r w:rsidRPr="00342758">
        <w:rPr>
          <w:rFonts w:ascii="Cambria" w:hAnsi="Cambria"/>
        </w:rPr>
        <w:t>Україна</w:t>
      </w:r>
      <w:proofErr w:type="spellEnd"/>
      <w:r w:rsidRPr="00342758">
        <w:rPr>
          <w:rFonts w:ascii="Cambria" w:hAnsi="Cambria"/>
        </w:rPr>
        <w:t xml:space="preserve"> та </w:t>
      </w:r>
      <w:proofErr w:type="spellStart"/>
      <w:r w:rsidRPr="00342758">
        <w:rPr>
          <w:rFonts w:ascii="Cambria" w:hAnsi="Cambria"/>
        </w:rPr>
        <w:t>німецький</w:t>
      </w:r>
      <w:proofErr w:type="spellEnd"/>
      <w:r w:rsidRPr="00342758">
        <w:rPr>
          <w:rFonts w:ascii="Cambria" w:hAnsi="Cambria"/>
        </w:rPr>
        <w:t xml:space="preserve"> </w:t>
      </w:r>
      <w:proofErr w:type="spellStart"/>
      <w:r w:rsidRPr="00342758">
        <w:rPr>
          <w:rFonts w:ascii="Cambria" w:hAnsi="Cambria"/>
        </w:rPr>
        <w:t>досвід</w:t>
      </w:r>
      <w:proofErr w:type="spellEnd"/>
      <w:r w:rsidRPr="00342758">
        <w:rPr>
          <w:rFonts w:ascii="Cambria" w:hAnsi="Cambria"/>
        </w:rPr>
        <w:t xml:space="preserve">: </w:t>
      </w:r>
      <w:proofErr w:type="spellStart"/>
      <w:r w:rsidRPr="00342758">
        <w:rPr>
          <w:rFonts w:ascii="Cambria" w:hAnsi="Cambria"/>
        </w:rPr>
        <w:t>Збірник</w:t>
      </w:r>
      <w:proofErr w:type="spellEnd"/>
      <w:r w:rsidRPr="00342758">
        <w:rPr>
          <w:rFonts w:ascii="Cambria" w:hAnsi="Cambria"/>
        </w:rPr>
        <w:t xml:space="preserve"> </w:t>
      </w:r>
      <w:proofErr w:type="spellStart"/>
      <w:r w:rsidRPr="00342758">
        <w:rPr>
          <w:rFonts w:ascii="Cambria" w:hAnsi="Cambria"/>
        </w:rPr>
        <w:t>наукових</w:t>
      </w:r>
      <w:proofErr w:type="spellEnd"/>
      <w:r w:rsidRPr="00342758">
        <w:rPr>
          <w:rFonts w:ascii="Cambria" w:hAnsi="Cambria"/>
        </w:rPr>
        <w:t xml:space="preserve"> </w:t>
      </w:r>
      <w:proofErr w:type="spellStart"/>
      <w:r w:rsidRPr="00342758">
        <w:rPr>
          <w:rFonts w:ascii="Cambria" w:hAnsi="Cambria"/>
        </w:rPr>
        <w:t>праць</w:t>
      </w:r>
      <w:proofErr w:type="spellEnd"/>
      <w:r w:rsidRPr="00342758">
        <w:rPr>
          <w:rFonts w:ascii="Cambria" w:hAnsi="Cambria"/>
        </w:rPr>
        <w:t xml:space="preserve"> / </w:t>
      </w:r>
      <w:proofErr w:type="gramStart"/>
      <w:r w:rsidRPr="00342758">
        <w:rPr>
          <w:rFonts w:ascii="Cambria" w:hAnsi="Cambria"/>
        </w:rPr>
        <w:t>За наук</w:t>
      </w:r>
      <w:proofErr w:type="gramEnd"/>
      <w:r w:rsidRPr="00342758">
        <w:rPr>
          <w:rFonts w:ascii="Cambria" w:hAnsi="Cambria"/>
        </w:rPr>
        <w:t xml:space="preserve">. ред. </w:t>
      </w:r>
      <w:proofErr w:type="spellStart"/>
      <w:r w:rsidRPr="00342758">
        <w:rPr>
          <w:rFonts w:ascii="Cambria" w:hAnsi="Cambria"/>
        </w:rPr>
        <w:t>Розпутенка</w:t>
      </w:r>
      <w:proofErr w:type="spellEnd"/>
      <w:r w:rsidRPr="00342758">
        <w:rPr>
          <w:rFonts w:ascii="Cambria" w:hAnsi="Cambria"/>
        </w:rPr>
        <w:t xml:space="preserve"> І.В. </w:t>
      </w:r>
      <w:r>
        <w:rPr>
          <w:rFonts w:ascii="Cambria" w:hAnsi="Cambria"/>
        </w:rPr>
        <w:t>–</w:t>
      </w:r>
      <w:r w:rsidRPr="00342758">
        <w:rPr>
          <w:rFonts w:ascii="Cambria" w:hAnsi="Cambria"/>
        </w:rPr>
        <w:t xml:space="preserve"> К.: “К.І.С.”, 2003. </w:t>
      </w:r>
      <w:r>
        <w:rPr>
          <w:rFonts w:ascii="Cambria" w:hAnsi="Cambria"/>
        </w:rPr>
        <w:t>–</w:t>
      </w:r>
      <w:r w:rsidRPr="00342758">
        <w:rPr>
          <w:rFonts w:ascii="Cambria" w:hAnsi="Cambria"/>
        </w:rPr>
        <w:t xml:space="preserve"> С. 156-162.</w:t>
      </w:r>
    </w:p>
  </w:footnote>
  <w:footnote w:id="26">
    <w:p w:rsidR="000123BF" w:rsidRPr="00C9743F" w:rsidRDefault="000123BF" w:rsidP="00342758">
      <w:pPr>
        <w:pStyle w:val="1"/>
        <w:ind w:firstLine="539"/>
        <w:jc w:val="both"/>
        <w:rPr>
          <w:rFonts w:ascii="Cambria" w:hAnsi="Cambria"/>
          <w:b w:val="0"/>
          <w:sz w:val="20"/>
          <w:szCs w:val="20"/>
          <w:lang w:val="uk-UA"/>
        </w:rPr>
      </w:pPr>
      <w:r w:rsidRPr="00C9743F">
        <w:rPr>
          <w:rStyle w:val="a6"/>
          <w:rFonts w:ascii="Cambria" w:hAnsi="Cambria"/>
          <w:b w:val="0"/>
          <w:sz w:val="20"/>
          <w:szCs w:val="20"/>
        </w:rPr>
        <w:footnoteRef/>
      </w:r>
      <w:r w:rsidRPr="00C9743F">
        <w:rPr>
          <w:rFonts w:ascii="Cambria" w:hAnsi="Cambria"/>
          <w:b w:val="0"/>
          <w:sz w:val="20"/>
          <w:szCs w:val="20"/>
        </w:rPr>
        <w:t xml:space="preserve"> </w:t>
      </w:r>
      <w:proofErr w:type="spellStart"/>
      <w:r w:rsidRPr="00C9743F">
        <w:rPr>
          <w:rFonts w:ascii="Cambria" w:hAnsi="Cambria"/>
          <w:b w:val="0"/>
          <w:sz w:val="20"/>
          <w:szCs w:val="20"/>
        </w:rPr>
        <w:t>Венеціанська</w:t>
      </w:r>
      <w:proofErr w:type="spellEnd"/>
      <w:r w:rsidRPr="00C9743F">
        <w:rPr>
          <w:rFonts w:ascii="Cambria" w:hAnsi="Cambria"/>
          <w:b w:val="0"/>
          <w:sz w:val="20"/>
          <w:szCs w:val="20"/>
        </w:rPr>
        <w:t xml:space="preserve"> </w:t>
      </w:r>
      <w:proofErr w:type="spellStart"/>
      <w:r w:rsidRPr="00C9743F">
        <w:rPr>
          <w:rFonts w:ascii="Cambria" w:hAnsi="Cambria"/>
          <w:b w:val="0"/>
          <w:sz w:val="20"/>
          <w:szCs w:val="20"/>
        </w:rPr>
        <w:t>комісія</w:t>
      </w:r>
      <w:proofErr w:type="spellEnd"/>
      <w:r w:rsidRPr="00C9743F">
        <w:rPr>
          <w:rFonts w:ascii="Cambria" w:hAnsi="Cambria"/>
          <w:b w:val="0"/>
          <w:sz w:val="20"/>
          <w:szCs w:val="20"/>
        </w:rPr>
        <w:t xml:space="preserve"> не </w:t>
      </w:r>
      <w:proofErr w:type="spellStart"/>
      <w:r w:rsidRPr="00C9743F">
        <w:rPr>
          <w:rFonts w:ascii="Cambria" w:hAnsi="Cambria"/>
          <w:b w:val="0"/>
          <w:sz w:val="20"/>
          <w:szCs w:val="20"/>
        </w:rPr>
        <w:t>знає</w:t>
      </w:r>
      <w:proofErr w:type="spellEnd"/>
      <w:r w:rsidRPr="00C9743F">
        <w:rPr>
          <w:rFonts w:ascii="Cambria" w:hAnsi="Cambria"/>
          <w:b w:val="0"/>
          <w:sz w:val="20"/>
          <w:szCs w:val="20"/>
        </w:rPr>
        <w:t xml:space="preserve">, як </w:t>
      </w:r>
      <w:proofErr w:type="spellStart"/>
      <w:r w:rsidRPr="00C9743F">
        <w:rPr>
          <w:rFonts w:ascii="Cambria" w:hAnsi="Cambria"/>
          <w:b w:val="0"/>
          <w:sz w:val="20"/>
          <w:szCs w:val="20"/>
        </w:rPr>
        <w:t>реагувати</w:t>
      </w:r>
      <w:proofErr w:type="spellEnd"/>
      <w:r w:rsidRPr="00C9743F">
        <w:rPr>
          <w:rFonts w:ascii="Cambria" w:hAnsi="Cambria"/>
          <w:b w:val="0"/>
          <w:sz w:val="20"/>
          <w:szCs w:val="20"/>
        </w:rPr>
        <w:t xml:space="preserve"> на законопроект про </w:t>
      </w:r>
      <w:proofErr w:type="spellStart"/>
      <w:r w:rsidRPr="00C9743F">
        <w:rPr>
          <w:rFonts w:ascii="Cambria" w:hAnsi="Cambria"/>
          <w:b w:val="0"/>
          <w:sz w:val="20"/>
          <w:szCs w:val="20"/>
        </w:rPr>
        <w:t>опозицію</w:t>
      </w:r>
      <w:proofErr w:type="spellEnd"/>
      <w:r w:rsidRPr="00C9743F">
        <w:rPr>
          <w:rFonts w:ascii="Cambria" w:hAnsi="Cambria"/>
          <w:b w:val="0"/>
          <w:sz w:val="20"/>
          <w:szCs w:val="20"/>
          <w:lang w:val="uk-UA"/>
        </w:rPr>
        <w:t xml:space="preserve"> // </w:t>
      </w:r>
      <w:hyperlink r:id="rId19" w:history="1">
        <w:r w:rsidRPr="00C9743F">
          <w:rPr>
            <w:rStyle w:val="a7"/>
            <w:rFonts w:ascii="Cambria" w:hAnsi="Cambria"/>
            <w:b w:val="0"/>
            <w:color w:val="auto"/>
            <w:sz w:val="20"/>
            <w:szCs w:val="20"/>
            <w:u w:val="none"/>
            <w:lang w:val="uk-UA"/>
          </w:rPr>
          <w:t>http://khpg.org/index.php?id=1174470171</w:t>
        </w:r>
      </w:hyperlink>
      <w:r w:rsidRPr="00C9743F">
        <w:rPr>
          <w:rFonts w:ascii="Cambria" w:hAnsi="Cambria"/>
          <w:b w:val="0"/>
          <w:sz w:val="20"/>
          <w:szCs w:val="20"/>
          <w:lang w:val="uk-UA"/>
        </w:rPr>
        <w:t xml:space="preserve">; </w:t>
      </w:r>
      <w:proofErr w:type="spellStart"/>
      <w:r w:rsidRPr="002A21A9">
        <w:rPr>
          <w:rFonts w:ascii="Cambria" w:hAnsi="Cambria"/>
          <w:sz w:val="20"/>
          <w:szCs w:val="20"/>
        </w:rPr>
        <w:t>Головатий</w:t>
      </w:r>
      <w:proofErr w:type="spellEnd"/>
      <w:r w:rsidRPr="002A21A9">
        <w:rPr>
          <w:rFonts w:ascii="Cambria" w:hAnsi="Cambria"/>
          <w:sz w:val="20"/>
          <w:szCs w:val="20"/>
        </w:rPr>
        <w:t xml:space="preserve"> С.</w:t>
      </w:r>
      <w:r w:rsidRPr="00C9743F">
        <w:rPr>
          <w:rFonts w:ascii="Cambria" w:hAnsi="Cambria"/>
          <w:b w:val="0"/>
          <w:sz w:val="20"/>
          <w:szCs w:val="20"/>
        </w:rPr>
        <w:t xml:space="preserve"> </w:t>
      </w:r>
      <w:proofErr w:type="spellStart"/>
      <w:r w:rsidRPr="00C9743F">
        <w:rPr>
          <w:rFonts w:ascii="Cambria" w:hAnsi="Cambria"/>
          <w:b w:val="0"/>
          <w:sz w:val="20"/>
          <w:szCs w:val="20"/>
        </w:rPr>
        <w:t>Тріада</w:t>
      </w:r>
      <w:proofErr w:type="spellEnd"/>
      <w:r w:rsidRPr="00C9743F">
        <w:rPr>
          <w:rFonts w:ascii="Cambria" w:hAnsi="Cambria"/>
          <w:b w:val="0"/>
          <w:sz w:val="20"/>
          <w:szCs w:val="20"/>
        </w:rPr>
        <w:t xml:space="preserve"> </w:t>
      </w:r>
      <w:proofErr w:type="spellStart"/>
      <w:r w:rsidRPr="00C9743F">
        <w:rPr>
          <w:rFonts w:ascii="Cambria" w:hAnsi="Cambria"/>
          <w:b w:val="0"/>
          <w:sz w:val="20"/>
          <w:szCs w:val="20"/>
        </w:rPr>
        <w:t>європейських</w:t>
      </w:r>
      <w:proofErr w:type="spellEnd"/>
      <w:r w:rsidRPr="00C9743F">
        <w:rPr>
          <w:rFonts w:ascii="Cambria" w:hAnsi="Cambria"/>
          <w:b w:val="0"/>
          <w:sz w:val="20"/>
          <w:szCs w:val="20"/>
        </w:rPr>
        <w:t xml:space="preserve"> </w:t>
      </w:r>
      <w:proofErr w:type="spellStart"/>
      <w:r w:rsidRPr="00C9743F">
        <w:rPr>
          <w:rFonts w:ascii="Cambria" w:hAnsi="Cambria"/>
          <w:b w:val="0"/>
          <w:sz w:val="20"/>
          <w:szCs w:val="20"/>
        </w:rPr>
        <w:t>цінностей</w:t>
      </w:r>
      <w:proofErr w:type="spellEnd"/>
      <w:r w:rsidRPr="00C9743F">
        <w:rPr>
          <w:rFonts w:ascii="Cambria" w:hAnsi="Cambria"/>
          <w:b w:val="0"/>
          <w:sz w:val="20"/>
          <w:szCs w:val="20"/>
        </w:rPr>
        <w:t xml:space="preserve"> – верховенство права, </w:t>
      </w:r>
      <w:proofErr w:type="spellStart"/>
      <w:r w:rsidRPr="00C9743F">
        <w:rPr>
          <w:rFonts w:ascii="Cambria" w:hAnsi="Cambria"/>
          <w:b w:val="0"/>
          <w:sz w:val="20"/>
          <w:szCs w:val="20"/>
        </w:rPr>
        <w:t>демократія</w:t>
      </w:r>
      <w:proofErr w:type="spellEnd"/>
      <w:r w:rsidRPr="00C9743F">
        <w:rPr>
          <w:rFonts w:ascii="Cambria" w:hAnsi="Cambria"/>
          <w:b w:val="0"/>
          <w:sz w:val="20"/>
          <w:szCs w:val="20"/>
        </w:rPr>
        <w:t xml:space="preserve">, права </w:t>
      </w:r>
      <w:proofErr w:type="spellStart"/>
      <w:r w:rsidRPr="00C9743F">
        <w:rPr>
          <w:rFonts w:ascii="Cambria" w:hAnsi="Cambria"/>
          <w:b w:val="0"/>
          <w:sz w:val="20"/>
          <w:szCs w:val="20"/>
        </w:rPr>
        <w:t>людини</w:t>
      </w:r>
      <w:proofErr w:type="spellEnd"/>
      <w:r w:rsidRPr="00C9743F">
        <w:rPr>
          <w:rFonts w:ascii="Cambria" w:hAnsi="Cambria"/>
          <w:b w:val="0"/>
          <w:sz w:val="20"/>
          <w:szCs w:val="20"/>
        </w:rPr>
        <w:t xml:space="preserve"> – як основа </w:t>
      </w:r>
      <w:proofErr w:type="spellStart"/>
      <w:r w:rsidRPr="00C9743F">
        <w:rPr>
          <w:rFonts w:ascii="Cambria" w:hAnsi="Cambria"/>
          <w:b w:val="0"/>
          <w:sz w:val="20"/>
          <w:szCs w:val="20"/>
        </w:rPr>
        <w:t>українського</w:t>
      </w:r>
      <w:proofErr w:type="spellEnd"/>
      <w:r w:rsidRPr="00C9743F">
        <w:rPr>
          <w:rFonts w:ascii="Cambria" w:hAnsi="Cambria"/>
          <w:b w:val="0"/>
          <w:sz w:val="20"/>
          <w:szCs w:val="20"/>
        </w:rPr>
        <w:t xml:space="preserve"> </w:t>
      </w:r>
      <w:proofErr w:type="spellStart"/>
      <w:r w:rsidRPr="00C9743F">
        <w:rPr>
          <w:rFonts w:ascii="Cambria" w:hAnsi="Cambria"/>
          <w:b w:val="0"/>
          <w:sz w:val="20"/>
          <w:szCs w:val="20"/>
        </w:rPr>
        <w:t>конституційного</w:t>
      </w:r>
      <w:proofErr w:type="spellEnd"/>
      <w:r w:rsidRPr="00C9743F">
        <w:rPr>
          <w:rFonts w:ascii="Cambria" w:hAnsi="Cambria"/>
          <w:b w:val="0"/>
          <w:sz w:val="20"/>
          <w:szCs w:val="20"/>
        </w:rPr>
        <w:t xml:space="preserve"> ладу (</w:t>
      </w:r>
      <w:proofErr w:type="spellStart"/>
      <w:r w:rsidRPr="00C9743F">
        <w:rPr>
          <w:rFonts w:ascii="Cambria" w:hAnsi="Cambria"/>
          <w:b w:val="0"/>
          <w:sz w:val="20"/>
          <w:szCs w:val="20"/>
        </w:rPr>
        <w:t>частина</w:t>
      </w:r>
      <w:proofErr w:type="spellEnd"/>
      <w:r w:rsidRPr="00C9743F">
        <w:rPr>
          <w:rFonts w:ascii="Cambria" w:hAnsi="Cambria"/>
          <w:b w:val="0"/>
          <w:sz w:val="20"/>
          <w:szCs w:val="20"/>
        </w:rPr>
        <w:t xml:space="preserve"> друга: </w:t>
      </w:r>
      <w:proofErr w:type="spellStart"/>
      <w:r w:rsidRPr="00C9743F">
        <w:rPr>
          <w:rFonts w:ascii="Cambria" w:hAnsi="Cambria"/>
          <w:b w:val="0"/>
          <w:sz w:val="20"/>
          <w:szCs w:val="20"/>
        </w:rPr>
        <w:t>демократія</w:t>
      </w:r>
      <w:proofErr w:type="spellEnd"/>
      <w:r w:rsidRPr="00C9743F">
        <w:rPr>
          <w:rFonts w:ascii="Cambria" w:hAnsi="Cambria"/>
          <w:b w:val="0"/>
          <w:sz w:val="20"/>
          <w:szCs w:val="20"/>
        </w:rPr>
        <w:t xml:space="preserve">) </w:t>
      </w:r>
      <w:r>
        <w:rPr>
          <w:rFonts w:ascii="Cambria" w:hAnsi="Cambria"/>
          <w:b w:val="0"/>
          <w:sz w:val="20"/>
          <w:szCs w:val="20"/>
          <w:lang w:val="uk-UA"/>
        </w:rPr>
        <w:t xml:space="preserve">/ Головатий С. </w:t>
      </w:r>
      <w:r w:rsidRPr="00C9743F">
        <w:rPr>
          <w:rFonts w:ascii="Cambria" w:hAnsi="Cambria"/>
          <w:b w:val="0"/>
          <w:sz w:val="20"/>
          <w:szCs w:val="20"/>
        </w:rPr>
        <w:t xml:space="preserve">// Право </w:t>
      </w:r>
      <w:proofErr w:type="spellStart"/>
      <w:r w:rsidRPr="00C9743F">
        <w:rPr>
          <w:rFonts w:ascii="Cambria" w:hAnsi="Cambria"/>
          <w:b w:val="0"/>
          <w:sz w:val="20"/>
          <w:szCs w:val="20"/>
        </w:rPr>
        <w:t>України</w:t>
      </w:r>
      <w:proofErr w:type="spellEnd"/>
      <w:r w:rsidRPr="00C9743F">
        <w:rPr>
          <w:rFonts w:ascii="Cambria" w:hAnsi="Cambria"/>
          <w:b w:val="0"/>
          <w:sz w:val="20"/>
          <w:szCs w:val="20"/>
        </w:rPr>
        <w:t>. – 2013. - №8. – С.</w:t>
      </w:r>
      <w:r w:rsidRPr="00C9743F">
        <w:rPr>
          <w:rFonts w:ascii="Cambria" w:hAnsi="Cambria"/>
          <w:b w:val="0"/>
          <w:sz w:val="20"/>
          <w:szCs w:val="20"/>
          <w:lang w:val="uk-UA"/>
        </w:rPr>
        <w:t xml:space="preserve"> 36-37.</w:t>
      </w:r>
    </w:p>
  </w:footnote>
  <w:footnote w:id="27">
    <w:p w:rsidR="000123BF" w:rsidRPr="00C9743F" w:rsidRDefault="000123BF" w:rsidP="002A21A9">
      <w:pPr>
        <w:pStyle w:val="HTML"/>
        <w:ind w:firstLine="539"/>
        <w:jc w:val="both"/>
        <w:rPr>
          <w:rFonts w:ascii="Cambria" w:hAnsi="Cambria"/>
        </w:rPr>
      </w:pPr>
      <w:r w:rsidRPr="00C9743F">
        <w:rPr>
          <w:rStyle w:val="a6"/>
          <w:rFonts w:ascii="Cambria" w:hAnsi="Cambria"/>
        </w:rPr>
        <w:footnoteRef/>
      </w:r>
      <w:r w:rsidRPr="00C9743F">
        <w:rPr>
          <w:rFonts w:ascii="Cambria" w:hAnsi="Cambria"/>
        </w:rPr>
        <w:t xml:space="preserve"> </w:t>
      </w:r>
      <w:r w:rsidRPr="00C9743F">
        <w:rPr>
          <w:rFonts w:ascii="Cambria" w:hAnsi="Cambria"/>
          <w:lang w:val="uk-UA"/>
        </w:rPr>
        <w:t xml:space="preserve">Висновок Конституційного Суду України у справі за зверненням Верховної Ради України про надання висновку щодо відповідності проекту Закону України "Про внесення змін до Конституції України за результатами всеукраїнського референдуму за народною ініціативою" вимогам статей 157 і 158 Конституції України (справа про внесення змін до статей 76, 80, 90, 106 Конституції України) від 27 червня 2000 року </w:t>
      </w:r>
      <w:r w:rsidRPr="00C9743F">
        <w:rPr>
          <w:rFonts w:ascii="Cambria" w:hAnsi="Cambria"/>
        </w:rPr>
        <w:t>N 1-в/2000</w:t>
      </w:r>
      <w:r w:rsidRPr="00C9743F">
        <w:rPr>
          <w:rFonts w:ascii="Cambria" w:hAnsi="Cambria"/>
          <w:lang w:val="uk-UA"/>
        </w:rPr>
        <w:t xml:space="preserve"> // </w:t>
      </w:r>
      <w:proofErr w:type="spellStart"/>
      <w:r w:rsidRPr="00C9743F">
        <w:rPr>
          <w:rFonts w:ascii="Cambria" w:hAnsi="Cambria"/>
        </w:rPr>
        <w:t>Офіційний</w:t>
      </w:r>
      <w:proofErr w:type="spellEnd"/>
      <w:r w:rsidRPr="00C9743F">
        <w:rPr>
          <w:rFonts w:ascii="Cambria" w:hAnsi="Cambria"/>
        </w:rPr>
        <w:t xml:space="preserve"> </w:t>
      </w:r>
      <w:proofErr w:type="spellStart"/>
      <w:r w:rsidRPr="00C9743F">
        <w:rPr>
          <w:rFonts w:ascii="Cambria" w:hAnsi="Cambria"/>
        </w:rPr>
        <w:t>вісник</w:t>
      </w:r>
      <w:proofErr w:type="spellEnd"/>
      <w:r w:rsidRPr="00C9743F">
        <w:rPr>
          <w:rFonts w:ascii="Cambria" w:hAnsi="Cambria"/>
        </w:rPr>
        <w:t xml:space="preserve"> </w:t>
      </w:r>
      <w:proofErr w:type="spellStart"/>
      <w:r w:rsidRPr="00C9743F">
        <w:rPr>
          <w:rFonts w:ascii="Cambria" w:hAnsi="Cambria"/>
        </w:rPr>
        <w:t>України</w:t>
      </w:r>
      <w:proofErr w:type="spellEnd"/>
      <w:r w:rsidRPr="00C9743F">
        <w:rPr>
          <w:rFonts w:ascii="Cambria" w:hAnsi="Cambria"/>
        </w:rPr>
        <w:t xml:space="preserve">  </w:t>
      </w:r>
      <w:proofErr w:type="spellStart"/>
      <w:r w:rsidRPr="00C9743F">
        <w:rPr>
          <w:rFonts w:ascii="Cambria" w:hAnsi="Cambria"/>
        </w:rPr>
        <w:t>від</w:t>
      </w:r>
      <w:proofErr w:type="spellEnd"/>
      <w:r w:rsidRPr="00C9743F">
        <w:rPr>
          <w:rFonts w:ascii="Cambria" w:hAnsi="Cambria"/>
        </w:rPr>
        <w:t xml:space="preserve"> 11.08.2000</w:t>
      </w:r>
      <w:r w:rsidRPr="00C9743F">
        <w:rPr>
          <w:rFonts w:ascii="Cambria" w:hAnsi="Cambria"/>
          <w:lang w:val="uk-UA"/>
        </w:rPr>
        <w:t xml:space="preserve">. - </w:t>
      </w:r>
      <w:r w:rsidRPr="00C9743F">
        <w:rPr>
          <w:rFonts w:ascii="Cambria" w:hAnsi="Cambria"/>
        </w:rPr>
        <w:t xml:space="preserve">2000 р., № 30, </w:t>
      </w:r>
      <w:proofErr w:type="spellStart"/>
      <w:r w:rsidRPr="00C9743F">
        <w:rPr>
          <w:rFonts w:ascii="Cambria" w:hAnsi="Cambria"/>
        </w:rPr>
        <w:t>стор</w:t>
      </w:r>
      <w:proofErr w:type="spellEnd"/>
      <w:r w:rsidRPr="00C9743F">
        <w:rPr>
          <w:rFonts w:ascii="Cambria" w:hAnsi="Cambria"/>
        </w:rPr>
        <w:t xml:space="preserve">. 163, </w:t>
      </w:r>
      <w:proofErr w:type="spellStart"/>
      <w:r w:rsidRPr="00C9743F">
        <w:rPr>
          <w:rFonts w:ascii="Cambria" w:hAnsi="Cambria"/>
        </w:rPr>
        <w:t>стаття</w:t>
      </w:r>
      <w:proofErr w:type="spellEnd"/>
      <w:r w:rsidRPr="00C9743F">
        <w:rPr>
          <w:rFonts w:ascii="Cambria" w:hAnsi="Cambria"/>
        </w:rPr>
        <w:t xml:space="preserve"> 1287, код акту 16360/2000</w:t>
      </w:r>
      <w:r w:rsidRPr="00C9743F">
        <w:rPr>
          <w:rFonts w:ascii="Cambria" w:hAnsi="Cambria"/>
          <w:lang w:val="uk-UA"/>
        </w:rPr>
        <w:t>.</w:t>
      </w:r>
    </w:p>
  </w:footnote>
  <w:footnote w:id="28">
    <w:p w:rsidR="000123BF" w:rsidRPr="00C9743F" w:rsidRDefault="000123BF" w:rsidP="002A21A9">
      <w:pPr>
        <w:pStyle w:val="a4"/>
        <w:ind w:firstLine="539"/>
        <w:jc w:val="both"/>
        <w:rPr>
          <w:rFonts w:ascii="Cambria" w:hAnsi="Cambria"/>
          <w:lang w:val="uk-UA"/>
        </w:rPr>
      </w:pPr>
      <w:r w:rsidRPr="00C9743F">
        <w:rPr>
          <w:rStyle w:val="a6"/>
          <w:rFonts w:ascii="Cambria" w:hAnsi="Cambria"/>
        </w:rPr>
        <w:footnoteRef/>
      </w:r>
      <w:r w:rsidRPr="00C9743F">
        <w:rPr>
          <w:rFonts w:ascii="Cambria" w:hAnsi="Cambria"/>
        </w:rPr>
        <w:t xml:space="preserve"> </w:t>
      </w:r>
      <w:r w:rsidRPr="00C9743F">
        <w:rPr>
          <w:rFonts w:ascii="Cambria" w:hAnsi="Cambria"/>
          <w:lang w:val="uk-UA"/>
        </w:rPr>
        <w:t xml:space="preserve">У чинній Конституції України міститься синонімічний аналог цього конструкту – поняття «коаліція депутатських фракцій». </w:t>
      </w:r>
    </w:p>
  </w:footnote>
  <w:footnote w:id="29">
    <w:p w:rsidR="000123BF" w:rsidRPr="00C9743F" w:rsidRDefault="000123BF" w:rsidP="00EE4AB8">
      <w:pPr>
        <w:pStyle w:val="a4"/>
        <w:ind w:firstLine="540"/>
        <w:jc w:val="both"/>
        <w:rPr>
          <w:rFonts w:ascii="Cambria" w:hAnsi="Cambria"/>
          <w:lang w:val="uk-UA"/>
        </w:rPr>
      </w:pPr>
      <w:r w:rsidRPr="00C9743F">
        <w:rPr>
          <w:rStyle w:val="a6"/>
          <w:rFonts w:ascii="Cambria" w:hAnsi="Cambria"/>
        </w:rPr>
        <w:footnoteRef/>
      </w:r>
      <w:r w:rsidRPr="00C9743F">
        <w:rPr>
          <w:rFonts w:ascii="Cambria" w:hAnsi="Cambria"/>
          <w:lang w:val="uk-UA"/>
        </w:rPr>
        <w:t xml:space="preserve"> Див.: </w:t>
      </w:r>
      <w:proofErr w:type="spellStart"/>
      <w:r w:rsidRPr="002A21A9">
        <w:rPr>
          <w:rFonts w:ascii="Cambria" w:hAnsi="Cambria"/>
          <w:b/>
        </w:rPr>
        <w:t>Головатий</w:t>
      </w:r>
      <w:proofErr w:type="spellEnd"/>
      <w:r w:rsidRPr="002A21A9">
        <w:rPr>
          <w:rFonts w:ascii="Cambria" w:hAnsi="Cambria"/>
          <w:b/>
        </w:rPr>
        <w:t xml:space="preserve"> С</w:t>
      </w:r>
      <w:r w:rsidRPr="00C9743F">
        <w:rPr>
          <w:rFonts w:ascii="Cambria" w:hAnsi="Cambria"/>
        </w:rPr>
        <w:t xml:space="preserve">. </w:t>
      </w:r>
      <w:proofErr w:type="spellStart"/>
      <w:r w:rsidRPr="00C9743F">
        <w:rPr>
          <w:rFonts w:ascii="Cambria" w:hAnsi="Cambria"/>
        </w:rPr>
        <w:t>Тріада</w:t>
      </w:r>
      <w:proofErr w:type="spellEnd"/>
      <w:r w:rsidRPr="00C9743F">
        <w:rPr>
          <w:rFonts w:ascii="Cambria" w:hAnsi="Cambria"/>
        </w:rPr>
        <w:t xml:space="preserve"> </w:t>
      </w:r>
      <w:proofErr w:type="spellStart"/>
      <w:r w:rsidRPr="00C9743F">
        <w:rPr>
          <w:rFonts w:ascii="Cambria" w:hAnsi="Cambria"/>
        </w:rPr>
        <w:t>європейських</w:t>
      </w:r>
      <w:proofErr w:type="spellEnd"/>
      <w:r w:rsidRPr="00C9743F">
        <w:rPr>
          <w:rFonts w:ascii="Cambria" w:hAnsi="Cambria"/>
        </w:rPr>
        <w:t xml:space="preserve"> </w:t>
      </w:r>
      <w:proofErr w:type="spellStart"/>
      <w:r w:rsidRPr="00C9743F">
        <w:rPr>
          <w:rFonts w:ascii="Cambria" w:hAnsi="Cambria"/>
        </w:rPr>
        <w:t>цінностей</w:t>
      </w:r>
      <w:proofErr w:type="spellEnd"/>
      <w:r w:rsidRPr="00C9743F">
        <w:rPr>
          <w:rFonts w:ascii="Cambria" w:hAnsi="Cambria"/>
        </w:rPr>
        <w:t xml:space="preserve"> – верховенство права, </w:t>
      </w:r>
      <w:proofErr w:type="spellStart"/>
      <w:r w:rsidRPr="00C9743F">
        <w:rPr>
          <w:rFonts w:ascii="Cambria" w:hAnsi="Cambria"/>
        </w:rPr>
        <w:t>демократія</w:t>
      </w:r>
      <w:proofErr w:type="spellEnd"/>
      <w:r w:rsidRPr="00C9743F">
        <w:rPr>
          <w:rFonts w:ascii="Cambria" w:hAnsi="Cambria"/>
        </w:rPr>
        <w:t xml:space="preserve">, права </w:t>
      </w:r>
      <w:proofErr w:type="spellStart"/>
      <w:r w:rsidRPr="00C9743F">
        <w:rPr>
          <w:rFonts w:ascii="Cambria" w:hAnsi="Cambria"/>
        </w:rPr>
        <w:t>людини</w:t>
      </w:r>
      <w:proofErr w:type="spellEnd"/>
      <w:r w:rsidRPr="00C9743F">
        <w:rPr>
          <w:rFonts w:ascii="Cambria" w:hAnsi="Cambria"/>
        </w:rPr>
        <w:t xml:space="preserve"> – як основа </w:t>
      </w:r>
      <w:proofErr w:type="spellStart"/>
      <w:r w:rsidRPr="00C9743F">
        <w:rPr>
          <w:rFonts w:ascii="Cambria" w:hAnsi="Cambria"/>
        </w:rPr>
        <w:t>українського</w:t>
      </w:r>
      <w:proofErr w:type="spellEnd"/>
      <w:r w:rsidRPr="00C9743F">
        <w:rPr>
          <w:rFonts w:ascii="Cambria" w:hAnsi="Cambria"/>
        </w:rPr>
        <w:t xml:space="preserve"> </w:t>
      </w:r>
      <w:proofErr w:type="spellStart"/>
      <w:r w:rsidRPr="00C9743F">
        <w:rPr>
          <w:rFonts w:ascii="Cambria" w:hAnsi="Cambria"/>
        </w:rPr>
        <w:t>конституційного</w:t>
      </w:r>
      <w:proofErr w:type="spellEnd"/>
      <w:r w:rsidRPr="00C9743F">
        <w:rPr>
          <w:rFonts w:ascii="Cambria" w:hAnsi="Cambria"/>
        </w:rPr>
        <w:t xml:space="preserve"> ладу (</w:t>
      </w:r>
      <w:proofErr w:type="spellStart"/>
      <w:r w:rsidRPr="00C9743F">
        <w:rPr>
          <w:rFonts w:ascii="Cambria" w:hAnsi="Cambria"/>
        </w:rPr>
        <w:t>частина</w:t>
      </w:r>
      <w:proofErr w:type="spellEnd"/>
      <w:r w:rsidRPr="00C9743F">
        <w:rPr>
          <w:rFonts w:ascii="Cambria" w:hAnsi="Cambria"/>
        </w:rPr>
        <w:t xml:space="preserve"> друга: </w:t>
      </w:r>
      <w:proofErr w:type="spellStart"/>
      <w:r w:rsidRPr="00C9743F">
        <w:rPr>
          <w:rFonts w:ascii="Cambria" w:hAnsi="Cambria"/>
        </w:rPr>
        <w:t>демократія</w:t>
      </w:r>
      <w:proofErr w:type="spellEnd"/>
      <w:r w:rsidRPr="00C9743F">
        <w:rPr>
          <w:rFonts w:ascii="Cambria" w:hAnsi="Cambria"/>
        </w:rPr>
        <w:t xml:space="preserve">) </w:t>
      </w:r>
      <w:r>
        <w:rPr>
          <w:rFonts w:ascii="Cambria" w:hAnsi="Cambria"/>
          <w:lang w:val="uk-UA"/>
        </w:rPr>
        <w:t xml:space="preserve">/ Головатий С. </w:t>
      </w:r>
      <w:r w:rsidRPr="00C9743F">
        <w:rPr>
          <w:rFonts w:ascii="Cambria" w:hAnsi="Cambria"/>
        </w:rPr>
        <w:t xml:space="preserve">// Право </w:t>
      </w:r>
      <w:proofErr w:type="spellStart"/>
      <w:r w:rsidRPr="00C9743F">
        <w:rPr>
          <w:rFonts w:ascii="Cambria" w:hAnsi="Cambria"/>
        </w:rPr>
        <w:t>України</w:t>
      </w:r>
      <w:proofErr w:type="spellEnd"/>
      <w:r w:rsidRPr="00C9743F">
        <w:rPr>
          <w:rFonts w:ascii="Cambria" w:hAnsi="Cambria"/>
        </w:rPr>
        <w:t>. – 2013. - №8. – С.</w:t>
      </w:r>
      <w:r w:rsidRPr="00C9743F">
        <w:rPr>
          <w:rFonts w:ascii="Cambria" w:hAnsi="Cambria"/>
          <w:lang w:val="uk-UA"/>
        </w:rPr>
        <w:t xml:space="preserve"> 35.</w:t>
      </w:r>
    </w:p>
  </w:footnote>
  <w:footnote w:id="30">
    <w:p w:rsidR="000123BF" w:rsidRPr="00C9743F" w:rsidRDefault="000123BF" w:rsidP="00EE4AB8">
      <w:pPr>
        <w:pStyle w:val="a4"/>
        <w:ind w:firstLine="540"/>
        <w:jc w:val="both"/>
        <w:rPr>
          <w:rFonts w:ascii="Cambria" w:hAnsi="Cambria"/>
          <w:lang w:val="uk-UA"/>
        </w:rPr>
      </w:pPr>
      <w:r w:rsidRPr="00C9743F">
        <w:rPr>
          <w:rStyle w:val="a6"/>
          <w:rFonts w:ascii="Cambria" w:hAnsi="Cambria"/>
        </w:rPr>
        <w:footnoteRef/>
      </w:r>
      <w:r w:rsidRPr="00C9743F">
        <w:rPr>
          <w:rFonts w:ascii="Cambria" w:hAnsi="Cambria"/>
          <w:lang w:val="uk-UA"/>
        </w:rPr>
        <w:t xml:space="preserve"> Див.: </w:t>
      </w:r>
      <w:proofErr w:type="spellStart"/>
      <w:r w:rsidRPr="002A21A9">
        <w:rPr>
          <w:rFonts w:ascii="Cambria" w:hAnsi="Cambria"/>
          <w:b/>
          <w:lang w:val="uk-UA"/>
        </w:rPr>
        <w:t>Кафарський</w:t>
      </w:r>
      <w:proofErr w:type="spellEnd"/>
      <w:r w:rsidRPr="002A21A9">
        <w:rPr>
          <w:rFonts w:ascii="Cambria" w:hAnsi="Cambria"/>
          <w:b/>
          <w:lang w:val="uk-UA"/>
        </w:rPr>
        <w:t xml:space="preserve"> В.І</w:t>
      </w:r>
      <w:r w:rsidRPr="00C9743F">
        <w:rPr>
          <w:rFonts w:ascii="Cambria" w:hAnsi="Cambria"/>
          <w:lang w:val="uk-UA"/>
        </w:rPr>
        <w:t>. Політичні партії України: конституційно-правове регулювання організації та діяльності. Монографія</w:t>
      </w:r>
      <w:r>
        <w:rPr>
          <w:rFonts w:ascii="Cambria" w:hAnsi="Cambria"/>
          <w:lang w:val="uk-UA"/>
        </w:rPr>
        <w:t xml:space="preserve"> / </w:t>
      </w:r>
      <w:proofErr w:type="spellStart"/>
      <w:r>
        <w:rPr>
          <w:rFonts w:ascii="Cambria" w:hAnsi="Cambria"/>
          <w:lang w:val="uk-UA"/>
        </w:rPr>
        <w:t>Кафарський</w:t>
      </w:r>
      <w:proofErr w:type="spellEnd"/>
      <w:r>
        <w:rPr>
          <w:rFonts w:ascii="Cambria" w:hAnsi="Cambria"/>
          <w:lang w:val="uk-UA"/>
        </w:rPr>
        <w:t xml:space="preserve"> В.І</w:t>
      </w:r>
      <w:r w:rsidRPr="00C9743F">
        <w:rPr>
          <w:rFonts w:ascii="Cambria" w:hAnsi="Cambria"/>
          <w:lang w:val="uk-UA"/>
        </w:rPr>
        <w:t>. – К.: Логос, 2008. – С. 428-429.</w:t>
      </w:r>
    </w:p>
  </w:footnote>
  <w:footnote w:id="31">
    <w:p w:rsidR="000123BF" w:rsidRPr="0010748B" w:rsidRDefault="000123BF" w:rsidP="002A21A9">
      <w:pPr>
        <w:pStyle w:val="a4"/>
        <w:ind w:firstLine="540"/>
        <w:rPr>
          <w:lang w:val="uk-UA"/>
        </w:rPr>
      </w:pPr>
      <w:r>
        <w:rPr>
          <w:rStyle w:val="a6"/>
        </w:rPr>
        <w:footnoteRef/>
      </w:r>
      <w:r w:rsidRPr="0010748B">
        <w:rPr>
          <w:lang w:val="uk-UA"/>
        </w:rPr>
        <w:t xml:space="preserve"> </w:t>
      </w:r>
      <w:r w:rsidRPr="004C5153">
        <w:rPr>
          <w:rFonts w:ascii="Cambria" w:hAnsi="Cambria"/>
          <w:lang w:val="uk-UA"/>
        </w:rPr>
        <w:t xml:space="preserve">Закон України «Про внесення змін до Регламенту Верховної Ради України» від 08.10.2010 року // </w:t>
      </w:r>
      <w:r w:rsidRPr="004C5153">
        <w:rPr>
          <w:rFonts w:ascii="Cambria" w:hAnsi="Cambria"/>
          <w:iCs/>
          <w:lang w:val="uk-UA"/>
        </w:rPr>
        <w:t xml:space="preserve">Відомості Верховної Ради України (ВВР), 2011, </w:t>
      </w:r>
      <w:r w:rsidRPr="004C5153">
        <w:rPr>
          <w:rFonts w:ascii="Cambria" w:hAnsi="Cambria"/>
          <w:iCs/>
        </w:rPr>
        <w:t>N</w:t>
      </w:r>
      <w:r w:rsidRPr="004C5153">
        <w:rPr>
          <w:rFonts w:ascii="Cambria" w:hAnsi="Cambria"/>
          <w:iCs/>
          <w:lang w:val="uk-UA"/>
        </w:rPr>
        <w:t xml:space="preserve"> 10, ст.</w:t>
      </w:r>
      <w:r>
        <w:rPr>
          <w:rFonts w:ascii="Cambria" w:hAnsi="Cambria"/>
          <w:iCs/>
          <w:lang w:val="uk-UA"/>
        </w:rPr>
        <w:t xml:space="preserve"> </w:t>
      </w:r>
      <w:r w:rsidRPr="004C5153">
        <w:rPr>
          <w:rFonts w:ascii="Cambria" w:hAnsi="Cambria"/>
          <w:iCs/>
          <w:lang w:val="uk-UA"/>
        </w:rPr>
        <w:t>64.</w:t>
      </w:r>
    </w:p>
  </w:footnote>
  <w:footnote w:id="32">
    <w:p w:rsidR="000123BF" w:rsidRPr="00AC05DF" w:rsidRDefault="000123BF" w:rsidP="003909CD">
      <w:pPr>
        <w:pStyle w:val="a4"/>
        <w:ind w:firstLine="540"/>
        <w:jc w:val="both"/>
        <w:rPr>
          <w:rFonts w:ascii="Cambria" w:hAnsi="Cambria"/>
          <w:lang w:val="uk-UA"/>
        </w:rPr>
      </w:pPr>
      <w:r w:rsidRPr="00AC05DF">
        <w:rPr>
          <w:rStyle w:val="a6"/>
          <w:rFonts w:ascii="Cambria" w:hAnsi="Cambria"/>
        </w:rPr>
        <w:footnoteRef/>
      </w:r>
      <w:r w:rsidRPr="00AC05DF">
        <w:rPr>
          <w:rFonts w:ascii="Cambria" w:hAnsi="Cambria"/>
          <w:lang w:val="uk-UA"/>
        </w:rPr>
        <w:t xml:space="preserve"> Постанова  Верховної Ради України </w:t>
      </w:r>
      <w:bookmarkStart w:id="9" w:name="n3"/>
      <w:bookmarkEnd w:id="9"/>
      <w:r w:rsidRPr="00AC05DF">
        <w:rPr>
          <w:rFonts w:ascii="Cambria" w:hAnsi="Cambria"/>
          <w:lang w:val="uk-UA"/>
        </w:rPr>
        <w:t xml:space="preserve">«Про заходи з реалізації рекомендацій щодо внутрішньої реформи та підвищення інституційної спроможності Верховної Ради України» від 17.03.2016 </w:t>
      </w:r>
      <w:r>
        <w:rPr>
          <w:rFonts w:ascii="Cambria" w:hAnsi="Cambria"/>
          <w:lang w:val="uk-UA"/>
        </w:rPr>
        <w:t xml:space="preserve">року </w:t>
      </w:r>
      <w:r w:rsidRPr="00AC05DF">
        <w:rPr>
          <w:rFonts w:ascii="Cambria" w:hAnsi="Cambria"/>
          <w:lang w:val="uk-UA"/>
        </w:rPr>
        <w:t xml:space="preserve">№ </w:t>
      </w:r>
      <w:r w:rsidRPr="0010748B">
        <w:rPr>
          <w:rFonts w:ascii="Cambria" w:hAnsi="Cambria"/>
          <w:bCs/>
          <w:lang w:val="uk-UA"/>
        </w:rPr>
        <w:t>1035-</w:t>
      </w:r>
      <w:r w:rsidRPr="0010748B">
        <w:rPr>
          <w:rFonts w:ascii="Cambria" w:hAnsi="Cambria"/>
          <w:bCs/>
        </w:rPr>
        <w:t>VIII</w:t>
      </w:r>
      <w:r w:rsidRPr="00AC05DF">
        <w:rPr>
          <w:rFonts w:ascii="Cambria" w:hAnsi="Cambria"/>
          <w:b/>
          <w:bCs/>
          <w:lang w:val="uk-UA"/>
        </w:rPr>
        <w:t xml:space="preserve"> // </w:t>
      </w:r>
      <w:bookmarkStart w:id="10" w:name="n84"/>
      <w:bookmarkEnd w:id="10"/>
      <w:r w:rsidRPr="00AC05DF">
        <w:rPr>
          <w:rFonts w:ascii="Cambria" w:hAnsi="Cambria"/>
          <w:lang w:val="uk-UA"/>
        </w:rPr>
        <w:t>Відомості Верховної Ради (ВВР), 2016, № 14, ст.149.</w:t>
      </w:r>
    </w:p>
  </w:footnote>
  <w:footnote w:id="33">
    <w:p w:rsidR="000123BF" w:rsidRPr="00845286" w:rsidRDefault="000123BF" w:rsidP="003909CD">
      <w:pPr>
        <w:pStyle w:val="a4"/>
        <w:ind w:firstLine="540"/>
        <w:jc w:val="both"/>
        <w:rPr>
          <w:rFonts w:ascii="Cambria" w:hAnsi="Cambria"/>
          <w:lang w:val="uk-UA"/>
        </w:rPr>
      </w:pPr>
      <w:r w:rsidRPr="00845286">
        <w:rPr>
          <w:rStyle w:val="a6"/>
          <w:rFonts w:ascii="Cambria" w:hAnsi="Cambria"/>
        </w:rPr>
        <w:footnoteRef/>
      </w:r>
      <w:r w:rsidRPr="003909CD">
        <w:rPr>
          <w:rFonts w:ascii="Cambria" w:hAnsi="Cambria"/>
          <w:lang w:val="uk-UA"/>
        </w:rPr>
        <w:t xml:space="preserve"> </w:t>
      </w:r>
      <w:r w:rsidRPr="00845286">
        <w:rPr>
          <w:rFonts w:ascii="Cambria" w:hAnsi="Cambria"/>
          <w:lang w:val="uk-UA"/>
        </w:rPr>
        <w:t xml:space="preserve">Доповідь та Дорожня карта щодо внутрішньої реформи та підвищення інституційної спроможності Верховної Ради України. – 2016. – С. 31. </w:t>
      </w:r>
    </w:p>
  </w:footnote>
  <w:footnote w:id="34">
    <w:p w:rsidR="000123BF" w:rsidRPr="00C9743F" w:rsidRDefault="000123BF" w:rsidP="00EE4AB8">
      <w:pPr>
        <w:pStyle w:val="a4"/>
        <w:ind w:firstLine="540"/>
        <w:jc w:val="both"/>
        <w:rPr>
          <w:rFonts w:ascii="Cambria" w:hAnsi="Cambria"/>
        </w:rPr>
      </w:pPr>
      <w:r w:rsidRPr="00C9743F">
        <w:rPr>
          <w:rStyle w:val="a6"/>
          <w:rFonts w:ascii="Cambria" w:hAnsi="Cambria"/>
        </w:rPr>
        <w:footnoteRef/>
      </w:r>
      <w:r w:rsidRPr="00C9743F">
        <w:rPr>
          <w:rFonts w:ascii="Cambria" w:hAnsi="Cambria"/>
        </w:rPr>
        <w:t xml:space="preserve"> </w:t>
      </w:r>
      <w:r w:rsidRPr="00C9743F">
        <w:rPr>
          <w:rFonts w:ascii="Cambria" w:hAnsi="Cambria"/>
          <w:lang w:val="uk-UA"/>
        </w:rPr>
        <w:t xml:space="preserve">Див. докладніше: </w:t>
      </w:r>
      <w:proofErr w:type="spellStart"/>
      <w:r w:rsidRPr="002A21A9">
        <w:rPr>
          <w:rFonts w:ascii="Cambria" w:eastAsia="TimesNewRoman,Italic" w:hAnsi="Cambria"/>
          <w:b/>
          <w:iCs/>
        </w:rPr>
        <w:t>Совгиря</w:t>
      </w:r>
      <w:proofErr w:type="spellEnd"/>
      <w:r w:rsidRPr="002A21A9">
        <w:rPr>
          <w:rFonts w:ascii="Cambria" w:eastAsia="TimesNewRoman,Italic" w:hAnsi="Cambria"/>
          <w:b/>
          <w:iCs/>
        </w:rPr>
        <w:t xml:space="preserve"> О.В</w:t>
      </w:r>
      <w:r w:rsidRPr="00C9743F">
        <w:rPr>
          <w:rFonts w:ascii="Cambria" w:eastAsia="TimesNewRoman,Italic" w:hAnsi="Cambria"/>
          <w:iCs/>
        </w:rPr>
        <w:t xml:space="preserve">. </w:t>
      </w:r>
      <w:proofErr w:type="spellStart"/>
      <w:r w:rsidRPr="00C9743F">
        <w:rPr>
          <w:rFonts w:ascii="Cambria" w:eastAsia="TimesNewRoman,Italic" w:hAnsi="Cambria"/>
          <w:iCs/>
        </w:rPr>
        <w:t>Правовий</w:t>
      </w:r>
      <w:proofErr w:type="spellEnd"/>
      <w:r w:rsidRPr="00C9743F">
        <w:rPr>
          <w:rFonts w:ascii="Cambria" w:eastAsia="TimesNewRoman,Italic" w:hAnsi="Cambria"/>
          <w:iCs/>
        </w:rPr>
        <w:t xml:space="preserve"> статус </w:t>
      </w:r>
      <w:proofErr w:type="spellStart"/>
      <w:r w:rsidRPr="00C9743F">
        <w:rPr>
          <w:rFonts w:ascii="Cambria" w:eastAsia="TimesNewRoman,Italic" w:hAnsi="Cambria"/>
          <w:iCs/>
        </w:rPr>
        <w:t>парламентської</w:t>
      </w:r>
      <w:proofErr w:type="spellEnd"/>
      <w:r w:rsidRPr="00C9743F">
        <w:rPr>
          <w:rFonts w:ascii="Cambria" w:eastAsia="TimesNewRoman,Italic" w:hAnsi="Cambria"/>
          <w:iCs/>
        </w:rPr>
        <w:t xml:space="preserve"> </w:t>
      </w:r>
      <w:proofErr w:type="spellStart"/>
      <w:r w:rsidRPr="00C9743F">
        <w:rPr>
          <w:rFonts w:ascii="Cambria" w:eastAsia="TimesNewRoman,Italic" w:hAnsi="Cambria"/>
          <w:iCs/>
        </w:rPr>
        <w:t>опозиції</w:t>
      </w:r>
      <w:proofErr w:type="spellEnd"/>
      <w:r w:rsidRPr="00C9743F">
        <w:rPr>
          <w:rFonts w:ascii="Cambria" w:eastAsia="TimesNewRoman,Italic" w:hAnsi="Cambria"/>
          <w:iCs/>
        </w:rPr>
        <w:t xml:space="preserve">: </w:t>
      </w:r>
      <w:proofErr w:type="spellStart"/>
      <w:r w:rsidRPr="00C9743F">
        <w:rPr>
          <w:rFonts w:ascii="Cambria" w:eastAsia="TimesNewRoman,Italic" w:hAnsi="Cambria"/>
          <w:iCs/>
        </w:rPr>
        <w:t>Навч</w:t>
      </w:r>
      <w:proofErr w:type="spellEnd"/>
      <w:r w:rsidRPr="00C9743F">
        <w:rPr>
          <w:rFonts w:ascii="Cambria" w:eastAsia="TimesNewRoman,Italic" w:hAnsi="Cambria"/>
          <w:iCs/>
        </w:rPr>
        <w:t xml:space="preserve">. </w:t>
      </w:r>
      <w:r>
        <w:rPr>
          <w:rFonts w:ascii="Cambria" w:eastAsia="TimesNewRoman,Italic" w:hAnsi="Cambria"/>
          <w:iCs/>
          <w:lang w:val="uk-UA"/>
        </w:rPr>
        <w:t>п</w:t>
      </w:r>
      <w:proofErr w:type="spellStart"/>
      <w:r w:rsidRPr="00C9743F">
        <w:rPr>
          <w:rFonts w:ascii="Cambria" w:eastAsia="TimesNewRoman,Italic" w:hAnsi="Cambria"/>
          <w:iCs/>
        </w:rPr>
        <w:t>осіб</w:t>
      </w:r>
      <w:proofErr w:type="spellEnd"/>
      <w:r>
        <w:rPr>
          <w:rFonts w:ascii="Cambria" w:eastAsia="TimesNewRoman,Italic" w:hAnsi="Cambria"/>
          <w:iCs/>
          <w:lang w:val="uk-UA"/>
        </w:rPr>
        <w:t xml:space="preserve"> / </w:t>
      </w:r>
      <w:proofErr w:type="spellStart"/>
      <w:r>
        <w:rPr>
          <w:rFonts w:ascii="Cambria" w:eastAsia="TimesNewRoman,Italic" w:hAnsi="Cambria"/>
          <w:iCs/>
          <w:lang w:val="uk-UA"/>
        </w:rPr>
        <w:t>Совгиря</w:t>
      </w:r>
      <w:proofErr w:type="spellEnd"/>
      <w:r>
        <w:rPr>
          <w:rFonts w:ascii="Cambria" w:eastAsia="TimesNewRoman,Italic" w:hAnsi="Cambria"/>
          <w:iCs/>
          <w:lang w:val="uk-UA"/>
        </w:rPr>
        <w:t xml:space="preserve"> О.В</w:t>
      </w:r>
      <w:r w:rsidRPr="00C9743F">
        <w:rPr>
          <w:rFonts w:ascii="Cambria" w:eastAsia="TimesNewRoman,Italic" w:hAnsi="Cambria"/>
          <w:iCs/>
        </w:rPr>
        <w:t xml:space="preserve">. – К.: Центр </w:t>
      </w:r>
      <w:proofErr w:type="spellStart"/>
      <w:r w:rsidRPr="00C9743F">
        <w:rPr>
          <w:rFonts w:ascii="Cambria" w:eastAsia="TimesNewRoman,Italic" w:hAnsi="Cambria"/>
          <w:iCs/>
        </w:rPr>
        <w:t>навчальної</w:t>
      </w:r>
      <w:proofErr w:type="spellEnd"/>
      <w:r w:rsidRPr="00C9743F">
        <w:rPr>
          <w:rFonts w:ascii="Cambria" w:eastAsia="TimesNewRoman,Italic" w:hAnsi="Cambria"/>
          <w:iCs/>
        </w:rPr>
        <w:t xml:space="preserve"> </w:t>
      </w:r>
      <w:proofErr w:type="spellStart"/>
      <w:r w:rsidRPr="00C9743F">
        <w:rPr>
          <w:rFonts w:ascii="Cambria" w:eastAsia="TimesNewRoman,Italic" w:hAnsi="Cambria"/>
          <w:iCs/>
        </w:rPr>
        <w:t>літератури</w:t>
      </w:r>
      <w:proofErr w:type="spellEnd"/>
      <w:r w:rsidRPr="00C9743F">
        <w:rPr>
          <w:rFonts w:ascii="Cambria" w:eastAsia="TimesNewRoman,Italic" w:hAnsi="Cambria"/>
          <w:iCs/>
        </w:rPr>
        <w:t xml:space="preserve">, 2006. – 264 с.; </w:t>
      </w:r>
      <w:proofErr w:type="spellStart"/>
      <w:r w:rsidRPr="002A21A9">
        <w:rPr>
          <w:rFonts w:ascii="Cambria" w:hAnsi="Cambria"/>
          <w:b/>
        </w:rPr>
        <w:t>Совгиря</w:t>
      </w:r>
      <w:proofErr w:type="spellEnd"/>
      <w:r w:rsidRPr="002A21A9">
        <w:rPr>
          <w:rFonts w:ascii="Cambria" w:hAnsi="Cambria"/>
          <w:b/>
        </w:rPr>
        <w:t xml:space="preserve">  О.В.</w:t>
      </w:r>
      <w:r w:rsidRPr="00C9743F">
        <w:rPr>
          <w:rFonts w:ascii="Cambria" w:hAnsi="Cambria"/>
        </w:rPr>
        <w:t xml:space="preserve"> </w:t>
      </w:r>
      <w:r w:rsidRPr="00C9743F">
        <w:rPr>
          <w:rFonts w:ascii="Cambria" w:hAnsi="Cambria" w:cs="Arial"/>
        </w:rPr>
        <w:t>Конституционно-</w:t>
      </w:r>
      <w:proofErr w:type="spellStart"/>
      <w:r w:rsidRPr="00C9743F">
        <w:rPr>
          <w:rFonts w:ascii="Cambria" w:hAnsi="Cambria" w:cs="Arial"/>
        </w:rPr>
        <w:t>правовий</w:t>
      </w:r>
      <w:proofErr w:type="spellEnd"/>
      <w:r w:rsidRPr="00C9743F">
        <w:rPr>
          <w:rFonts w:ascii="Cambria" w:hAnsi="Cambria" w:cs="Arial"/>
        </w:rPr>
        <w:t xml:space="preserve"> статус парламентского большинства (коалиции) и парламентской оппозиции в Украине </w:t>
      </w:r>
      <w:r>
        <w:rPr>
          <w:rFonts w:ascii="Cambria" w:hAnsi="Cambria" w:cs="Arial"/>
          <w:lang w:val="uk-UA"/>
        </w:rPr>
        <w:t xml:space="preserve">/ </w:t>
      </w:r>
      <w:proofErr w:type="spellStart"/>
      <w:r>
        <w:rPr>
          <w:rFonts w:ascii="Cambria" w:hAnsi="Cambria" w:cs="Arial"/>
          <w:lang w:val="uk-UA"/>
        </w:rPr>
        <w:t>Совгиря</w:t>
      </w:r>
      <w:proofErr w:type="spellEnd"/>
      <w:r>
        <w:rPr>
          <w:rFonts w:ascii="Cambria" w:hAnsi="Cambria" w:cs="Arial"/>
          <w:lang w:val="uk-UA"/>
        </w:rPr>
        <w:t xml:space="preserve"> О.В. </w:t>
      </w:r>
      <w:r w:rsidRPr="00C9743F">
        <w:rPr>
          <w:rFonts w:ascii="Cambria" w:hAnsi="Cambria" w:cs="Arial"/>
        </w:rPr>
        <w:t xml:space="preserve">// Государство и право. – 2011. - </w:t>
      </w:r>
      <w:r w:rsidRPr="00C9743F">
        <w:rPr>
          <w:rFonts w:ascii="Cambria" w:hAnsi="Cambria" w:cs="Arial"/>
          <w:bCs/>
        </w:rPr>
        <w:t>№5</w:t>
      </w:r>
      <w:r w:rsidRPr="00C9743F">
        <w:rPr>
          <w:rFonts w:ascii="Cambria" w:hAnsi="Cambria" w:cs="Arial"/>
        </w:rPr>
        <w:t xml:space="preserve">. – С. 80-85; </w:t>
      </w:r>
      <w:proofErr w:type="spellStart"/>
      <w:r w:rsidRPr="000575CD">
        <w:rPr>
          <w:rFonts w:ascii="Cambria" w:hAnsi="Cambria" w:cs="Arial"/>
          <w:b/>
        </w:rPr>
        <w:t>Шаранич</w:t>
      </w:r>
      <w:proofErr w:type="spellEnd"/>
      <w:r w:rsidRPr="000575CD">
        <w:rPr>
          <w:rFonts w:ascii="Cambria" w:hAnsi="Cambria" w:cs="Arial"/>
          <w:b/>
        </w:rPr>
        <w:t xml:space="preserve"> С.С</w:t>
      </w:r>
      <w:r w:rsidRPr="00C9743F">
        <w:rPr>
          <w:rFonts w:ascii="Cambria" w:hAnsi="Cambria" w:cs="Arial"/>
        </w:rPr>
        <w:t xml:space="preserve">. </w:t>
      </w:r>
      <w:proofErr w:type="spellStart"/>
      <w:r w:rsidRPr="00C9743F">
        <w:rPr>
          <w:rFonts w:ascii="Cambria" w:hAnsi="Cambria" w:cs="Arial"/>
        </w:rPr>
        <w:t>Парламентська</w:t>
      </w:r>
      <w:proofErr w:type="spellEnd"/>
      <w:r w:rsidRPr="00C9743F">
        <w:rPr>
          <w:rFonts w:ascii="Cambria" w:hAnsi="Cambria" w:cs="Arial"/>
        </w:rPr>
        <w:t xml:space="preserve"> </w:t>
      </w:r>
      <w:proofErr w:type="spellStart"/>
      <w:r w:rsidRPr="00C9743F">
        <w:rPr>
          <w:rFonts w:ascii="Cambria" w:hAnsi="Cambria" w:cs="Arial"/>
        </w:rPr>
        <w:t>більшість</w:t>
      </w:r>
      <w:proofErr w:type="spellEnd"/>
      <w:r w:rsidRPr="00C9743F">
        <w:rPr>
          <w:rFonts w:ascii="Cambria" w:hAnsi="Cambria" w:cs="Arial"/>
        </w:rPr>
        <w:t xml:space="preserve"> (</w:t>
      </w:r>
      <w:proofErr w:type="spellStart"/>
      <w:r w:rsidRPr="00C9743F">
        <w:rPr>
          <w:rFonts w:ascii="Cambria" w:hAnsi="Cambria" w:cs="Arial"/>
        </w:rPr>
        <w:t>коаліція</w:t>
      </w:r>
      <w:proofErr w:type="spellEnd"/>
      <w:r w:rsidRPr="00C9743F">
        <w:rPr>
          <w:rFonts w:ascii="Cambria" w:hAnsi="Cambria" w:cs="Arial"/>
        </w:rPr>
        <w:t xml:space="preserve">) та </w:t>
      </w:r>
      <w:proofErr w:type="spellStart"/>
      <w:r w:rsidRPr="00C9743F">
        <w:rPr>
          <w:rFonts w:ascii="Cambria" w:hAnsi="Cambria" w:cs="Arial"/>
        </w:rPr>
        <w:t>парламентська</w:t>
      </w:r>
      <w:proofErr w:type="spellEnd"/>
      <w:r w:rsidRPr="00C9743F">
        <w:rPr>
          <w:rFonts w:ascii="Cambria" w:hAnsi="Cambria" w:cs="Arial"/>
        </w:rPr>
        <w:t xml:space="preserve"> </w:t>
      </w:r>
      <w:proofErr w:type="spellStart"/>
      <w:r w:rsidRPr="00C9743F">
        <w:rPr>
          <w:rFonts w:ascii="Cambria" w:hAnsi="Cambria" w:cs="Arial"/>
        </w:rPr>
        <w:t>опозиція</w:t>
      </w:r>
      <w:proofErr w:type="spellEnd"/>
      <w:r w:rsidRPr="00C9743F">
        <w:rPr>
          <w:rFonts w:ascii="Cambria" w:hAnsi="Cambria" w:cs="Arial"/>
        </w:rPr>
        <w:t>: теоретико-</w:t>
      </w:r>
      <w:proofErr w:type="spellStart"/>
      <w:r w:rsidRPr="00C9743F">
        <w:rPr>
          <w:rFonts w:ascii="Cambria" w:hAnsi="Cambria" w:cs="Arial"/>
        </w:rPr>
        <w:t>правове</w:t>
      </w:r>
      <w:proofErr w:type="spellEnd"/>
      <w:r w:rsidRPr="00C9743F">
        <w:rPr>
          <w:rFonts w:ascii="Cambria" w:hAnsi="Cambria" w:cs="Arial"/>
        </w:rPr>
        <w:t xml:space="preserve"> </w:t>
      </w:r>
      <w:proofErr w:type="spellStart"/>
      <w:r w:rsidRPr="00C9743F">
        <w:rPr>
          <w:rFonts w:ascii="Cambria" w:hAnsi="Cambria" w:cs="Arial"/>
        </w:rPr>
        <w:t>дослідження</w:t>
      </w:r>
      <w:proofErr w:type="spellEnd"/>
      <w:r w:rsidRPr="00C9743F">
        <w:rPr>
          <w:rFonts w:ascii="Cambria" w:hAnsi="Cambria" w:cs="Arial"/>
        </w:rPr>
        <w:t xml:space="preserve">. </w:t>
      </w:r>
      <w:proofErr w:type="spellStart"/>
      <w:r w:rsidRPr="00C9743F">
        <w:rPr>
          <w:rFonts w:ascii="Cambria" w:hAnsi="Cambria" w:cs="Arial"/>
        </w:rPr>
        <w:t>Дис</w:t>
      </w:r>
      <w:proofErr w:type="spellEnd"/>
      <w:r w:rsidRPr="00C9743F">
        <w:rPr>
          <w:rFonts w:ascii="Cambria" w:hAnsi="Cambria" w:cs="Arial"/>
        </w:rPr>
        <w:t xml:space="preserve">. … канд. </w:t>
      </w:r>
      <w:proofErr w:type="spellStart"/>
      <w:r w:rsidRPr="00C9743F">
        <w:rPr>
          <w:rFonts w:ascii="Cambria" w:hAnsi="Cambria" w:cs="Arial"/>
        </w:rPr>
        <w:t>юрид</w:t>
      </w:r>
      <w:proofErr w:type="spellEnd"/>
      <w:r w:rsidRPr="00C9743F">
        <w:rPr>
          <w:rFonts w:ascii="Cambria" w:hAnsi="Cambria" w:cs="Arial"/>
        </w:rPr>
        <w:t xml:space="preserve">. </w:t>
      </w:r>
      <w:r>
        <w:rPr>
          <w:rFonts w:ascii="Cambria" w:hAnsi="Cambria" w:cs="Arial"/>
          <w:lang w:val="uk-UA"/>
        </w:rPr>
        <w:t>н</w:t>
      </w:r>
      <w:proofErr w:type="spellStart"/>
      <w:r w:rsidRPr="00C9743F">
        <w:rPr>
          <w:rFonts w:ascii="Cambria" w:hAnsi="Cambria" w:cs="Arial"/>
        </w:rPr>
        <w:t>аук</w:t>
      </w:r>
      <w:proofErr w:type="spellEnd"/>
      <w:r>
        <w:rPr>
          <w:rFonts w:ascii="Cambria" w:hAnsi="Cambria" w:cs="Arial"/>
          <w:lang w:val="uk-UA"/>
        </w:rPr>
        <w:t xml:space="preserve"> / </w:t>
      </w:r>
      <w:proofErr w:type="spellStart"/>
      <w:r>
        <w:rPr>
          <w:rFonts w:ascii="Cambria" w:hAnsi="Cambria" w:cs="Arial"/>
          <w:lang w:val="uk-UA"/>
        </w:rPr>
        <w:t>Шаранич</w:t>
      </w:r>
      <w:proofErr w:type="spellEnd"/>
      <w:r>
        <w:rPr>
          <w:rFonts w:ascii="Cambria" w:hAnsi="Cambria" w:cs="Arial"/>
          <w:lang w:val="uk-UA"/>
        </w:rPr>
        <w:t xml:space="preserve"> С.С</w:t>
      </w:r>
      <w:r w:rsidRPr="00C9743F">
        <w:rPr>
          <w:rFonts w:ascii="Cambria" w:hAnsi="Cambria" w:cs="Arial"/>
        </w:rPr>
        <w:t>. – Ужгород, 2013. – 196 с.</w:t>
      </w:r>
    </w:p>
  </w:footnote>
  <w:footnote w:id="35">
    <w:p w:rsidR="000123BF" w:rsidRPr="00387930" w:rsidRDefault="000123BF" w:rsidP="00387930">
      <w:pPr>
        <w:autoSpaceDE w:val="0"/>
        <w:autoSpaceDN w:val="0"/>
        <w:adjustRightInd w:val="0"/>
        <w:ind w:firstLine="540"/>
        <w:jc w:val="both"/>
        <w:rPr>
          <w:rFonts w:ascii="Cambria" w:hAnsi="Cambria"/>
          <w:sz w:val="20"/>
          <w:szCs w:val="20"/>
          <w:lang w:val="uk-UA"/>
        </w:rPr>
      </w:pPr>
      <w:r w:rsidRPr="00387930">
        <w:rPr>
          <w:rStyle w:val="a6"/>
          <w:rFonts w:ascii="Cambria" w:hAnsi="Cambria"/>
          <w:sz w:val="20"/>
          <w:szCs w:val="20"/>
        </w:rPr>
        <w:footnoteRef/>
      </w:r>
      <w:r w:rsidRPr="00387930">
        <w:rPr>
          <w:rFonts w:ascii="Cambria" w:hAnsi="Cambria"/>
          <w:sz w:val="20"/>
          <w:szCs w:val="20"/>
        </w:rPr>
        <w:t xml:space="preserve"> </w:t>
      </w:r>
      <w:r w:rsidRPr="00387930">
        <w:rPr>
          <w:rFonts w:ascii="Cambria" w:hAnsi="Cambria"/>
          <w:b/>
          <w:sz w:val="20"/>
          <w:szCs w:val="20"/>
          <w:lang w:val="uk-UA"/>
        </w:rPr>
        <w:t>Селіванов А.О.</w:t>
      </w:r>
      <w:r w:rsidRPr="00387930">
        <w:rPr>
          <w:rFonts w:ascii="Cambria" w:hAnsi="Cambria"/>
          <w:sz w:val="20"/>
          <w:szCs w:val="20"/>
          <w:lang w:val="uk-UA"/>
        </w:rPr>
        <w:t xml:space="preserve"> </w:t>
      </w:r>
      <w:proofErr w:type="spellStart"/>
      <w:r w:rsidRPr="00387930">
        <w:rPr>
          <w:rFonts w:ascii="Cambria" w:hAnsi="Cambria" w:cs="ArialNarrow-Bold"/>
          <w:bCs/>
          <w:sz w:val="20"/>
          <w:szCs w:val="20"/>
        </w:rPr>
        <w:t>Коаліція</w:t>
      </w:r>
      <w:proofErr w:type="spellEnd"/>
      <w:r w:rsidRPr="00387930">
        <w:rPr>
          <w:rFonts w:ascii="Cambria" w:hAnsi="Cambria" w:cs="ArialNarrow-Bold"/>
          <w:bCs/>
          <w:sz w:val="20"/>
          <w:szCs w:val="20"/>
        </w:rPr>
        <w:t xml:space="preserve"> як </w:t>
      </w:r>
      <w:proofErr w:type="spellStart"/>
      <w:r w:rsidRPr="00387930">
        <w:rPr>
          <w:rFonts w:ascii="Cambria" w:hAnsi="Cambria" w:cs="ArialNarrow-Bold"/>
          <w:bCs/>
          <w:sz w:val="20"/>
          <w:szCs w:val="20"/>
        </w:rPr>
        <w:t>суб’єкт</w:t>
      </w:r>
      <w:proofErr w:type="spellEnd"/>
      <w:r w:rsidRPr="00387930">
        <w:rPr>
          <w:rFonts w:ascii="Cambria" w:hAnsi="Cambria" w:cs="ArialNarrow-Bold"/>
          <w:bCs/>
          <w:sz w:val="20"/>
          <w:szCs w:val="20"/>
        </w:rPr>
        <w:t xml:space="preserve"> </w:t>
      </w:r>
      <w:proofErr w:type="spellStart"/>
      <w:r w:rsidRPr="00387930">
        <w:rPr>
          <w:rFonts w:ascii="Cambria" w:hAnsi="Cambria" w:cs="ArialNarrow-Bold"/>
          <w:bCs/>
          <w:sz w:val="20"/>
          <w:szCs w:val="20"/>
        </w:rPr>
        <w:t>конституційного</w:t>
      </w:r>
      <w:proofErr w:type="spellEnd"/>
      <w:r w:rsidRPr="00387930">
        <w:rPr>
          <w:rFonts w:ascii="Cambria" w:hAnsi="Cambria" w:cs="ArialNarrow-Bold"/>
          <w:bCs/>
          <w:sz w:val="20"/>
          <w:szCs w:val="20"/>
        </w:rPr>
        <w:t xml:space="preserve"> права:</w:t>
      </w:r>
      <w:r w:rsidRPr="00387930">
        <w:rPr>
          <w:rFonts w:ascii="Cambria" w:hAnsi="Cambria" w:cs="ArialNarrow-Bold"/>
          <w:bCs/>
          <w:sz w:val="20"/>
          <w:szCs w:val="20"/>
          <w:lang w:val="uk-UA"/>
        </w:rPr>
        <w:t xml:space="preserve"> </w:t>
      </w:r>
      <w:proofErr w:type="spellStart"/>
      <w:r w:rsidRPr="00387930">
        <w:rPr>
          <w:rFonts w:ascii="Cambria" w:hAnsi="Cambria"/>
          <w:bCs/>
          <w:sz w:val="20"/>
          <w:szCs w:val="20"/>
        </w:rPr>
        <w:t>невизначеність</w:t>
      </w:r>
      <w:proofErr w:type="spellEnd"/>
      <w:r w:rsidRPr="00387930">
        <w:rPr>
          <w:rFonts w:ascii="Cambria" w:hAnsi="Cambria"/>
          <w:bCs/>
          <w:sz w:val="20"/>
          <w:szCs w:val="20"/>
        </w:rPr>
        <w:t xml:space="preserve"> правового статусу</w:t>
      </w:r>
      <w:r w:rsidRPr="00387930">
        <w:rPr>
          <w:rFonts w:ascii="Cambria" w:hAnsi="Cambria"/>
          <w:bCs/>
          <w:sz w:val="20"/>
          <w:szCs w:val="20"/>
          <w:lang w:val="uk-UA"/>
        </w:rPr>
        <w:t xml:space="preserve"> </w:t>
      </w:r>
      <w:r>
        <w:rPr>
          <w:rFonts w:ascii="Cambria" w:hAnsi="Cambria"/>
          <w:bCs/>
          <w:sz w:val="20"/>
          <w:szCs w:val="20"/>
          <w:lang w:val="uk-UA"/>
        </w:rPr>
        <w:t xml:space="preserve">/ Селіванов А.О. </w:t>
      </w:r>
      <w:r w:rsidRPr="00387930">
        <w:rPr>
          <w:rFonts w:ascii="Cambria" w:hAnsi="Cambria"/>
          <w:bCs/>
          <w:sz w:val="20"/>
          <w:szCs w:val="20"/>
          <w:lang w:val="uk-UA"/>
        </w:rPr>
        <w:t xml:space="preserve">// </w:t>
      </w:r>
      <w:proofErr w:type="spellStart"/>
      <w:r w:rsidRPr="00387930">
        <w:rPr>
          <w:rFonts w:ascii="Cambria" w:hAnsi="Cambria" w:cs="TimesNewRomanPS-BoldMT"/>
          <w:bCs/>
          <w:sz w:val="20"/>
          <w:szCs w:val="20"/>
        </w:rPr>
        <w:t>Треті</w:t>
      </w:r>
      <w:proofErr w:type="spellEnd"/>
      <w:r w:rsidRPr="00387930">
        <w:rPr>
          <w:rFonts w:ascii="Cambria" w:hAnsi="Cambria" w:cs="TimesNewRomanPS-BoldMT"/>
          <w:bCs/>
          <w:sz w:val="20"/>
          <w:szCs w:val="20"/>
        </w:rPr>
        <w:t xml:space="preserve"> </w:t>
      </w:r>
      <w:proofErr w:type="spellStart"/>
      <w:r w:rsidRPr="00387930">
        <w:rPr>
          <w:rFonts w:ascii="Cambria" w:hAnsi="Cambria" w:cs="TimesNewRomanPS-BoldMT"/>
          <w:bCs/>
          <w:sz w:val="20"/>
          <w:szCs w:val="20"/>
        </w:rPr>
        <w:t>Конституційні</w:t>
      </w:r>
      <w:proofErr w:type="spellEnd"/>
      <w:r w:rsidRPr="00387930">
        <w:rPr>
          <w:rFonts w:ascii="Cambria" w:hAnsi="Cambria" w:cs="TimesNewRomanPS-BoldMT"/>
          <w:bCs/>
          <w:sz w:val="20"/>
          <w:szCs w:val="20"/>
        </w:rPr>
        <w:t xml:space="preserve"> </w:t>
      </w:r>
      <w:proofErr w:type="spellStart"/>
      <w:r w:rsidRPr="00387930">
        <w:rPr>
          <w:rFonts w:ascii="Cambria" w:hAnsi="Cambria" w:cs="TimesNewRomanPS-BoldMT"/>
          <w:bCs/>
          <w:sz w:val="20"/>
          <w:szCs w:val="20"/>
        </w:rPr>
        <w:t>читання</w:t>
      </w:r>
      <w:proofErr w:type="spellEnd"/>
      <w:r w:rsidRPr="00387930">
        <w:rPr>
          <w:rFonts w:ascii="Cambria" w:hAnsi="Cambria" w:cs="TimesNewRomanPS-BoldMT"/>
          <w:bCs/>
          <w:sz w:val="20"/>
          <w:szCs w:val="20"/>
        </w:rPr>
        <w:t>:</w:t>
      </w:r>
      <w:r w:rsidRPr="00387930">
        <w:rPr>
          <w:rFonts w:ascii="Cambria" w:hAnsi="Cambria" w:cs="TimesNewRomanPS-BoldMT"/>
          <w:b/>
          <w:bCs/>
          <w:sz w:val="20"/>
          <w:szCs w:val="20"/>
        </w:rPr>
        <w:t xml:space="preserve"> </w:t>
      </w:r>
      <w:proofErr w:type="spellStart"/>
      <w:r w:rsidRPr="00387930">
        <w:rPr>
          <w:rFonts w:ascii="Cambria" w:hAnsi="Cambria" w:cs="TimesNewRomanPSMT"/>
          <w:sz w:val="20"/>
          <w:szCs w:val="20"/>
        </w:rPr>
        <w:t>Збірка</w:t>
      </w:r>
      <w:proofErr w:type="spellEnd"/>
      <w:r w:rsidRPr="00387930">
        <w:rPr>
          <w:rFonts w:ascii="Cambria" w:hAnsi="Cambria" w:cs="TimesNewRomanPSMT"/>
          <w:sz w:val="20"/>
          <w:szCs w:val="20"/>
        </w:rPr>
        <w:t xml:space="preserve"> тез </w:t>
      </w:r>
      <w:proofErr w:type="spellStart"/>
      <w:r w:rsidRPr="00387930">
        <w:rPr>
          <w:rFonts w:ascii="Cambria" w:hAnsi="Cambria" w:cs="TimesNewRomanPSMT"/>
          <w:sz w:val="20"/>
          <w:szCs w:val="20"/>
        </w:rPr>
        <w:t>наукових</w:t>
      </w:r>
      <w:proofErr w:type="spellEnd"/>
      <w:r w:rsidRPr="00387930">
        <w:rPr>
          <w:rFonts w:ascii="Cambria" w:hAnsi="Cambria" w:cs="TimesNewRomanPSMT"/>
          <w:sz w:val="20"/>
          <w:szCs w:val="20"/>
        </w:rPr>
        <w:t xml:space="preserve"> </w:t>
      </w:r>
      <w:proofErr w:type="spellStart"/>
      <w:r w:rsidRPr="00387930">
        <w:rPr>
          <w:rFonts w:ascii="Cambria" w:hAnsi="Cambria" w:cs="TimesNewRomanPSMT"/>
          <w:sz w:val="20"/>
          <w:szCs w:val="20"/>
        </w:rPr>
        <w:t>доповідей</w:t>
      </w:r>
      <w:proofErr w:type="spellEnd"/>
      <w:r w:rsidRPr="00387930">
        <w:rPr>
          <w:rFonts w:ascii="Cambria" w:hAnsi="Cambria" w:cs="TimesNewRomanPSMT"/>
          <w:sz w:val="20"/>
          <w:szCs w:val="20"/>
          <w:lang w:val="uk-UA"/>
        </w:rPr>
        <w:t xml:space="preserve"> </w:t>
      </w:r>
      <w:r w:rsidRPr="00387930">
        <w:rPr>
          <w:rFonts w:ascii="Cambria" w:hAnsi="Cambria" w:cs="TimesNewRomanPSMT"/>
          <w:sz w:val="20"/>
          <w:szCs w:val="20"/>
        </w:rPr>
        <w:t xml:space="preserve">і </w:t>
      </w:r>
      <w:proofErr w:type="spellStart"/>
      <w:r w:rsidRPr="00387930">
        <w:rPr>
          <w:rFonts w:ascii="Cambria" w:hAnsi="Cambria" w:cs="TimesNewRomanPSMT"/>
          <w:sz w:val="20"/>
          <w:szCs w:val="20"/>
        </w:rPr>
        <w:t>повідомлень</w:t>
      </w:r>
      <w:proofErr w:type="spellEnd"/>
      <w:r w:rsidRPr="00387930">
        <w:rPr>
          <w:rFonts w:ascii="Cambria" w:hAnsi="Cambria" w:cs="TimesNewRomanPSMT"/>
          <w:sz w:val="20"/>
          <w:szCs w:val="20"/>
          <w:lang w:val="uk-UA"/>
        </w:rPr>
        <w:t xml:space="preserve"> </w:t>
      </w:r>
      <w:proofErr w:type="spellStart"/>
      <w:r w:rsidRPr="00387930">
        <w:rPr>
          <w:rFonts w:ascii="Cambria" w:hAnsi="Cambria" w:cs="TimesNewRomanPSMT"/>
          <w:sz w:val="20"/>
          <w:szCs w:val="20"/>
        </w:rPr>
        <w:t>міжнародної</w:t>
      </w:r>
      <w:proofErr w:type="spellEnd"/>
      <w:r w:rsidRPr="00387930">
        <w:rPr>
          <w:rFonts w:ascii="Cambria" w:hAnsi="Cambria" w:cs="TimesNewRomanPSMT"/>
          <w:sz w:val="20"/>
          <w:szCs w:val="20"/>
        </w:rPr>
        <w:t xml:space="preserve"> </w:t>
      </w:r>
      <w:proofErr w:type="spellStart"/>
      <w:r w:rsidRPr="00387930">
        <w:rPr>
          <w:rFonts w:ascii="Cambria" w:hAnsi="Cambria" w:cs="TimesNewRomanPSMT"/>
          <w:sz w:val="20"/>
          <w:szCs w:val="20"/>
        </w:rPr>
        <w:t>наукової</w:t>
      </w:r>
      <w:proofErr w:type="spellEnd"/>
      <w:r w:rsidRPr="00387930">
        <w:rPr>
          <w:rFonts w:ascii="Cambria" w:hAnsi="Cambria" w:cs="TimesNewRomanPSMT"/>
          <w:sz w:val="20"/>
          <w:szCs w:val="20"/>
        </w:rPr>
        <w:t xml:space="preserve"> </w:t>
      </w:r>
      <w:proofErr w:type="spellStart"/>
      <w:r w:rsidRPr="00387930">
        <w:rPr>
          <w:rFonts w:ascii="Cambria" w:hAnsi="Cambria" w:cs="TimesNewRomanPSMT"/>
          <w:sz w:val="20"/>
          <w:szCs w:val="20"/>
        </w:rPr>
        <w:t>конференції</w:t>
      </w:r>
      <w:proofErr w:type="spellEnd"/>
      <w:r w:rsidRPr="00387930">
        <w:rPr>
          <w:rFonts w:ascii="Cambria" w:hAnsi="Cambria" w:cs="TimesNewRomanPSMT"/>
          <w:sz w:val="20"/>
          <w:szCs w:val="20"/>
        </w:rPr>
        <w:t xml:space="preserve"> </w:t>
      </w:r>
      <w:proofErr w:type="spellStart"/>
      <w:r w:rsidRPr="00387930">
        <w:rPr>
          <w:rFonts w:ascii="Cambria" w:hAnsi="Cambria" w:cs="TimesNewRomanPSMT"/>
          <w:sz w:val="20"/>
          <w:szCs w:val="20"/>
        </w:rPr>
        <w:t>молодих</w:t>
      </w:r>
      <w:proofErr w:type="spellEnd"/>
      <w:r w:rsidRPr="00387930">
        <w:rPr>
          <w:rFonts w:ascii="Cambria" w:hAnsi="Cambria" w:cs="TimesNewRomanPSMT"/>
          <w:sz w:val="20"/>
          <w:szCs w:val="20"/>
        </w:rPr>
        <w:t xml:space="preserve"> </w:t>
      </w:r>
      <w:proofErr w:type="spellStart"/>
      <w:r w:rsidRPr="00387930">
        <w:rPr>
          <w:rFonts w:ascii="Cambria" w:hAnsi="Cambria" w:cs="TimesNewRomanPSMT"/>
          <w:sz w:val="20"/>
          <w:szCs w:val="20"/>
        </w:rPr>
        <w:t>учених</w:t>
      </w:r>
      <w:proofErr w:type="spellEnd"/>
      <w:r w:rsidRPr="00387930">
        <w:rPr>
          <w:rFonts w:ascii="Cambria" w:hAnsi="Cambria" w:cs="TimesNewRomanPSMT"/>
          <w:sz w:val="20"/>
          <w:szCs w:val="20"/>
        </w:rPr>
        <w:t xml:space="preserve">, </w:t>
      </w:r>
      <w:proofErr w:type="spellStart"/>
      <w:r w:rsidRPr="00387930">
        <w:rPr>
          <w:rFonts w:ascii="Cambria" w:hAnsi="Cambria" w:cs="TimesNewRomanPSMT"/>
          <w:sz w:val="20"/>
          <w:szCs w:val="20"/>
        </w:rPr>
        <w:t>аспірантів</w:t>
      </w:r>
      <w:proofErr w:type="spellEnd"/>
      <w:r w:rsidRPr="00387930">
        <w:rPr>
          <w:rFonts w:ascii="Cambria" w:hAnsi="Cambria" w:cs="TimesNewRomanPSMT"/>
          <w:sz w:val="20"/>
          <w:szCs w:val="20"/>
          <w:lang w:val="uk-UA"/>
        </w:rPr>
        <w:t xml:space="preserve"> </w:t>
      </w:r>
      <w:r w:rsidRPr="00387930">
        <w:rPr>
          <w:rFonts w:ascii="Cambria" w:hAnsi="Cambria" w:cs="TimesNewRomanPSMT"/>
          <w:sz w:val="20"/>
          <w:szCs w:val="20"/>
        </w:rPr>
        <w:t xml:space="preserve">і </w:t>
      </w:r>
      <w:proofErr w:type="spellStart"/>
      <w:r w:rsidRPr="00387930">
        <w:rPr>
          <w:rFonts w:ascii="Cambria" w:hAnsi="Cambria" w:cs="TimesNewRomanPSMT"/>
          <w:sz w:val="20"/>
          <w:szCs w:val="20"/>
        </w:rPr>
        <w:t>студентів</w:t>
      </w:r>
      <w:proofErr w:type="spellEnd"/>
      <w:r w:rsidRPr="00387930">
        <w:rPr>
          <w:rFonts w:ascii="Cambria" w:hAnsi="Cambria" w:cs="TimesNewRomanPSMT"/>
          <w:sz w:val="20"/>
          <w:szCs w:val="20"/>
        </w:rPr>
        <w:t xml:space="preserve"> </w:t>
      </w:r>
      <w:proofErr w:type="spellStart"/>
      <w:r w:rsidRPr="00387930">
        <w:rPr>
          <w:rFonts w:ascii="Cambria" w:hAnsi="Cambria" w:cs="TimesNewRomanPSMT"/>
          <w:sz w:val="20"/>
          <w:szCs w:val="20"/>
        </w:rPr>
        <w:t>присвячена</w:t>
      </w:r>
      <w:proofErr w:type="spellEnd"/>
      <w:r w:rsidRPr="00387930">
        <w:rPr>
          <w:rFonts w:ascii="Cambria" w:hAnsi="Cambria" w:cs="TimesNewRomanPSMT"/>
          <w:sz w:val="20"/>
          <w:szCs w:val="20"/>
        </w:rPr>
        <w:t xml:space="preserve"> </w:t>
      </w:r>
      <w:proofErr w:type="spellStart"/>
      <w:r w:rsidRPr="00387930">
        <w:rPr>
          <w:rFonts w:ascii="Cambria" w:hAnsi="Cambria" w:cs="TimesNewRomanPSMT"/>
          <w:sz w:val="20"/>
          <w:szCs w:val="20"/>
        </w:rPr>
        <w:t>пам’яті</w:t>
      </w:r>
      <w:proofErr w:type="spellEnd"/>
      <w:r w:rsidRPr="00387930">
        <w:rPr>
          <w:rFonts w:ascii="Cambria" w:hAnsi="Cambria" w:cs="TimesNewRomanPSMT"/>
          <w:sz w:val="20"/>
          <w:szCs w:val="20"/>
        </w:rPr>
        <w:t xml:space="preserve"> </w:t>
      </w:r>
      <w:proofErr w:type="spellStart"/>
      <w:r w:rsidRPr="00387930">
        <w:rPr>
          <w:rFonts w:ascii="Cambria" w:hAnsi="Cambria" w:cs="TimesNewRomanPSMT"/>
          <w:sz w:val="20"/>
          <w:szCs w:val="20"/>
        </w:rPr>
        <w:t>академіка</w:t>
      </w:r>
      <w:proofErr w:type="spellEnd"/>
      <w:r w:rsidRPr="00387930">
        <w:rPr>
          <w:rFonts w:ascii="Cambria" w:hAnsi="Cambria" w:cs="TimesNewRomanPSMT"/>
          <w:sz w:val="20"/>
          <w:szCs w:val="20"/>
        </w:rPr>
        <w:t xml:space="preserve"> права Ю.М. </w:t>
      </w:r>
      <w:proofErr w:type="spellStart"/>
      <w:r w:rsidRPr="00387930">
        <w:rPr>
          <w:rFonts w:ascii="Cambria" w:hAnsi="Cambria" w:cs="TimesNewRomanPSMT"/>
          <w:sz w:val="20"/>
          <w:szCs w:val="20"/>
        </w:rPr>
        <w:t>Тодики</w:t>
      </w:r>
      <w:proofErr w:type="spellEnd"/>
      <w:r w:rsidRPr="00387930">
        <w:rPr>
          <w:rFonts w:ascii="Cambria" w:hAnsi="Cambria" w:cs="TimesNewRomanPSMT"/>
          <w:sz w:val="20"/>
          <w:szCs w:val="20"/>
          <w:lang w:val="uk-UA"/>
        </w:rPr>
        <w:t xml:space="preserve"> </w:t>
      </w:r>
      <w:r w:rsidRPr="00387930">
        <w:rPr>
          <w:rFonts w:ascii="Cambria" w:hAnsi="Cambria" w:cs="TimesNewRomanPSMT"/>
          <w:sz w:val="20"/>
          <w:szCs w:val="20"/>
        </w:rPr>
        <w:t xml:space="preserve">/ За </w:t>
      </w:r>
      <w:proofErr w:type="spellStart"/>
      <w:r w:rsidRPr="00387930">
        <w:rPr>
          <w:rFonts w:ascii="Cambria" w:hAnsi="Cambria" w:cs="TimesNewRomanPSMT"/>
          <w:sz w:val="20"/>
          <w:szCs w:val="20"/>
        </w:rPr>
        <w:t>заг</w:t>
      </w:r>
      <w:proofErr w:type="spellEnd"/>
      <w:r w:rsidRPr="00387930">
        <w:rPr>
          <w:rFonts w:ascii="Cambria" w:hAnsi="Cambria" w:cs="TimesNewRomanPSMT"/>
          <w:sz w:val="20"/>
          <w:szCs w:val="20"/>
        </w:rPr>
        <w:t xml:space="preserve">. ред. проф. А.П. </w:t>
      </w:r>
      <w:proofErr w:type="spellStart"/>
      <w:r w:rsidRPr="00387930">
        <w:rPr>
          <w:rFonts w:ascii="Cambria" w:hAnsi="Cambria" w:cs="TimesNewRomanPSMT"/>
          <w:sz w:val="20"/>
          <w:szCs w:val="20"/>
        </w:rPr>
        <w:t>Гетьман</w:t>
      </w:r>
      <w:proofErr w:type="spellEnd"/>
      <w:r>
        <w:rPr>
          <w:rFonts w:ascii="Cambria" w:hAnsi="Cambria" w:cs="TimesNewRomanPSMT"/>
          <w:sz w:val="20"/>
          <w:szCs w:val="20"/>
          <w:lang w:val="uk-UA"/>
        </w:rPr>
        <w:t>а;</w:t>
      </w:r>
      <w:r w:rsidRPr="00387930">
        <w:rPr>
          <w:rFonts w:ascii="Cambria" w:hAnsi="Cambria" w:cs="TimesNewRomanPSMT"/>
          <w:sz w:val="20"/>
          <w:szCs w:val="20"/>
        </w:rPr>
        <w:t xml:space="preserve"> Нац. </w:t>
      </w:r>
      <w:proofErr w:type="spellStart"/>
      <w:r w:rsidRPr="00387930">
        <w:rPr>
          <w:rFonts w:ascii="Cambria" w:hAnsi="Cambria" w:cs="TimesNewRomanPSMT"/>
          <w:sz w:val="20"/>
          <w:szCs w:val="20"/>
        </w:rPr>
        <w:t>юрид</w:t>
      </w:r>
      <w:proofErr w:type="spellEnd"/>
      <w:r w:rsidRPr="00387930">
        <w:rPr>
          <w:rFonts w:ascii="Cambria" w:hAnsi="Cambria" w:cs="TimesNewRomanPSMT"/>
          <w:sz w:val="20"/>
          <w:szCs w:val="20"/>
        </w:rPr>
        <w:t>.</w:t>
      </w:r>
      <w:r w:rsidRPr="00387930">
        <w:rPr>
          <w:rFonts w:ascii="Cambria" w:hAnsi="Cambria" w:cs="TimesNewRomanPSMT"/>
          <w:sz w:val="20"/>
          <w:szCs w:val="20"/>
          <w:lang w:val="uk-UA"/>
        </w:rPr>
        <w:t xml:space="preserve"> </w:t>
      </w:r>
      <w:r w:rsidRPr="00387930">
        <w:rPr>
          <w:rFonts w:ascii="Cambria" w:hAnsi="Cambria" w:cs="TimesNewRomanPSMT"/>
          <w:sz w:val="20"/>
          <w:szCs w:val="20"/>
        </w:rPr>
        <w:t xml:space="preserve">акад. </w:t>
      </w:r>
      <w:proofErr w:type="spellStart"/>
      <w:r w:rsidRPr="00387930">
        <w:rPr>
          <w:rFonts w:ascii="Cambria" w:hAnsi="Cambria" w:cs="TimesNewRomanPSMT"/>
          <w:sz w:val="20"/>
          <w:szCs w:val="20"/>
        </w:rPr>
        <w:t>України</w:t>
      </w:r>
      <w:proofErr w:type="spellEnd"/>
      <w:r w:rsidRPr="00387930">
        <w:rPr>
          <w:rFonts w:ascii="Cambria" w:hAnsi="Cambria" w:cs="TimesNewRomanPSMT"/>
          <w:sz w:val="20"/>
          <w:szCs w:val="20"/>
        </w:rPr>
        <w:t>. – Х</w:t>
      </w:r>
      <w:r>
        <w:rPr>
          <w:rFonts w:ascii="Cambria" w:hAnsi="Cambria" w:cs="TimesNewRomanPSMT"/>
          <w:sz w:val="20"/>
          <w:szCs w:val="20"/>
          <w:lang w:val="uk-UA"/>
        </w:rPr>
        <w:t>.</w:t>
      </w:r>
      <w:r w:rsidRPr="00387930">
        <w:rPr>
          <w:rFonts w:ascii="Cambria" w:hAnsi="Cambria" w:cs="TimesNewRomanPSMT"/>
          <w:sz w:val="20"/>
          <w:szCs w:val="20"/>
        </w:rPr>
        <w:t xml:space="preserve">: Права </w:t>
      </w:r>
      <w:proofErr w:type="spellStart"/>
      <w:r w:rsidRPr="00387930">
        <w:rPr>
          <w:rFonts w:ascii="Cambria" w:hAnsi="Cambria" w:cs="TimesNewRomanPSMT"/>
          <w:sz w:val="20"/>
          <w:szCs w:val="20"/>
        </w:rPr>
        <w:t>людини</w:t>
      </w:r>
      <w:proofErr w:type="spellEnd"/>
      <w:r w:rsidRPr="00387930">
        <w:rPr>
          <w:rFonts w:ascii="Cambria" w:hAnsi="Cambria" w:cs="TimesNewRomanPSMT"/>
          <w:sz w:val="20"/>
          <w:szCs w:val="20"/>
        </w:rPr>
        <w:t>,</w:t>
      </w:r>
      <w:r w:rsidRPr="00387930">
        <w:rPr>
          <w:rFonts w:ascii="Cambria" w:hAnsi="Cambria" w:cs="TimesNewRomanPSMT"/>
          <w:sz w:val="20"/>
          <w:szCs w:val="20"/>
          <w:lang w:val="uk-UA"/>
        </w:rPr>
        <w:t xml:space="preserve"> </w:t>
      </w:r>
      <w:r w:rsidRPr="00387930">
        <w:rPr>
          <w:rFonts w:ascii="Cambria" w:hAnsi="Cambria" w:cs="TimesNewRomanPSMT"/>
          <w:sz w:val="20"/>
          <w:szCs w:val="20"/>
        </w:rPr>
        <w:t>2010 р. —</w:t>
      </w:r>
      <w:r w:rsidRPr="00387930">
        <w:rPr>
          <w:rFonts w:ascii="Cambria" w:hAnsi="Cambria" w:cs="TimesNewRomanPSMT"/>
          <w:sz w:val="20"/>
          <w:szCs w:val="20"/>
          <w:lang w:val="uk-UA"/>
        </w:rPr>
        <w:t xml:space="preserve"> С. 5-6.</w:t>
      </w:r>
    </w:p>
  </w:footnote>
  <w:footnote w:id="36">
    <w:p w:rsidR="000123BF" w:rsidRPr="00181522" w:rsidRDefault="000123BF" w:rsidP="00926B9E">
      <w:pPr>
        <w:ind w:firstLine="540"/>
        <w:jc w:val="both"/>
        <w:rPr>
          <w:rFonts w:ascii="Cambria" w:hAnsi="Cambria"/>
          <w:sz w:val="20"/>
          <w:szCs w:val="20"/>
          <w:lang w:val="uk-UA"/>
        </w:rPr>
      </w:pPr>
      <w:r w:rsidRPr="00181522">
        <w:rPr>
          <w:rStyle w:val="a6"/>
          <w:rFonts w:ascii="Cambria" w:hAnsi="Cambria"/>
          <w:sz w:val="20"/>
          <w:szCs w:val="20"/>
        </w:rPr>
        <w:footnoteRef/>
      </w:r>
      <w:r w:rsidRPr="00181522">
        <w:rPr>
          <w:rFonts w:ascii="Cambria" w:hAnsi="Cambria"/>
          <w:sz w:val="20"/>
          <w:szCs w:val="20"/>
          <w:lang w:val="uk-UA"/>
        </w:rPr>
        <w:t xml:space="preserve"> Рішення Конституційного Суду України </w:t>
      </w:r>
      <w:r w:rsidRPr="00181522">
        <w:rPr>
          <w:rFonts w:ascii="Cambria" w:hAnsi="Cambria" w:cs="Courier New"/>
          <w:sz w:val="20"/>
          <w:szCs w:val="20"/>
          <w:lang w:val="uk-UA"/>
        </w:rPr>
        <w:t>у справі за конституційним поданням 105 народних депутатів України щодо офіційного тлумачення положень частин шостої, сьомої, дев'ятої статті 83 Конституції України (справа про коаліцію депутатських фракцій у Верховній Раді України) від 17 вересня 2008 року</w:t>
      </w:r>
      <w:r>
        <w:rPr>
          <w:rFonts w:ascii="Cambria" w:hAnsi="Cambria" w:cs="Courier New"/>
          <w:sz w:val="20"/>
          <w:szCs w:val="20"/>
          <w:lang w:val="uk-UA"/>
        </w:rPr>
        <w:t xml:space="preserve"> </w:t>
      </w:r>
      <w:r w:rsidRPr="00181522">
        <w:rPr>
          <w:rFonts w:ascii="Cambria" w:hAnsi="Cambria"/>
          <w:sz w:val="20"/>
          <w:szCs w:val="20"/>
          <w:lang w:val="uk-UA"/>
        </w:rPr>
        <w:t xml:space="preserve">№ 16-рп/2008 // </w:t>
      </w:r>
      <w:r w:rsidRPr="00181522">
        <w:rPr>
          <w:rFonts w:ascii="Cambria" w:hAnsi="Cambria" w:cs="Arial CYR"/>
          <w:sz w:val="20"/>
          <w:szCs w:val="20"/>
          <w:lang w:val="uk-UA"/>
        </w:rPr>
        <w:t xml:space="preserve">Офіційний вісник України </w:t>
      </w:r>
      <w:r w:rsidRPr="00181522">
        <w:rPr>
          <w:rFonts w:ascii="Cambria" w:hAnsi="Cambria" w:cs="Tahoma"/>
          <w:sz w:val="20"/>
          <w:szCs w:val="20"/>
        </w:rPr>
        <w:t> </w:t>
      </w:r>
      <w:r w:rsidRPr="00181522">
        <w:rPr>
          <w:rFonts w:ascii="Cambria" w:hAnsi="Cambria" w:cs="Courier New"/>
          <w:sz w:val="20"/>
          <w:szCs w:val="20"/>
          <w:lang w:val="uk-UA"/>
        </w:rPr>
        <w:t>від 03.10.2008. - 2008 р., № 72, стор. 109, стаття 2432, код акту 44457/2008.</w:t>
      </w:r>
    </w:p>
  </w:footnote>
  <w:footnote w:id="37">
    <w:p w:rsidR="000123BF" w:rsidRPr="00FA0E34" w:rsidRDefault="000123BF" w:rsidP="00FA0E34">
      <w:pPr>
        <w:ind w:firstLine="540"/>
        <w:jc w:val="both"/>
        <w:rPr>
          <w:rFonts w:ascii="Cambria" w:hAnsi="Cambria"/>
          <w:sz w:val="20"/>
          <w:szCs w:val="20"/>
          <w:lang w:val="uk-UA"/>
        </w:rPr>
      </w:pPr>
      <w:r w:rsidRPr="0014009D">
        <w:rPr>
          <w:rStyle w:val="a6"/>
          <w:rFonts w:ascii="Cambria" w:hAnsi="Cambria"/>
          <w:sz w:val="20"/>
          <w:szCs w:val="20"/>
        </w:rPr>
        <w:footnoteRef/>
      </w:r>
      <w:r w:rsidRPr="0014009D">
        <w:rPr>
          <w:rFonts w:ascii="Cambria" w:hAnsi="Cambria"/>
          <w:sz w:val="20"/>
          <w:szCs w:val="20"/>
          <w:lang w:val="uk-UA"/>
        </w:rPr>
        <w:t xml:space="preserve"> Рішення Конституційного Суду України </w:t>
      </w:r>
      <w:r w:rsidRPr="0014009D">
        <w:rPr>
          <w:rStyle w:val="rvts23"/>
          <w:rFonts w:ascii="Cambria" w:hAnsi="Cambria" w:cs="Courier New"/>
          <w:sz w:val="20"/>
          <w:szCs w:val="20"/>
          <w:lang w:val="uk-UA"/>
        </w:rPr>
        <w:t xml:space="preserve">у справі за конституційним поданням 68 народних депутатів України щодо офіційного тлумачення положень частини шостої статті 83 Конституції України, частини четвертої статті 59 Регламенту Верховної Ради України стосовно можливості окремих народних депутатів України брати безпосередню участь у формуванні коаліції депутатських фракцій у Верховній Раді України від 6 квітня 2010 року </w:t>
      </w:r>
      <w:r w:rsidRPr="0014009D">
        <w:rPr>
          <w:rFonts w:ascii="Cambria" w:hAnsi="Cambria" w:cs="Arial"/>
          <w:sz w:val="20"/>
          <w:szCs w:val="20"/>
          <w:lang w:val="uk-UA"/>
        </w:rPr>
        <w:t xml:space="preserve">№ 11-рп/2010 // </w:t>
      </w:r>
      <w:r w:rsidRPr="0014009D">
        <w:rPr>
          <w:rFonts w:ascii="Cambria" w:hAnsi="Cambria" w:cs="Arial CYR"/>
          <w:sz w:val="20"/>
          <w:szCs w:val="20"/>
          <w:lang w:val="uk-UA"/>
        </w:rPr>
        <w:t xml:space="preserve">Офіційний вісник </w:t>
      </w:r>
      <w:r w:rsidRPr="00FA0E34">
        <w:rPr>
          <w:rFonts w:ascii="Cambria" w:hAnsi="Cambria" w:cs="Arial CYR"/>
          <w:sz w:val="20"/>
          <w:szCs w:val="20"/>
          <w:lang w:val="uk-UA"/>
        </w:rPr>
        <w:t xml:space="preserve">України </w:t>
      </w:r>
      <w:r w:rsidRPr="00FA0E34">
        <w:rPr>
          <w:rFonts w:ascii="Cambria" w:hAnsi="Cambria" w:cs="Tahoma"/>
          <w:sz w:val="20"/>
          <w:szCs w:val="20"/>
        </w:rPr>
        <w:t> </w:t>
      </w:r>
      <w:r w:rsidRPr="00FA0E34">
        <w:rPr>
          <w:rFonts w:ascii="Cambria" w:hAnsi="Cambria" w:cs="Courier New"/>
          <w:sz w:val="20"/>
          <w:szCs w:val="20"/>
          <w:lang w:val="uk-UA"/>
        </w:rPr>
        <w:t>від 23.04.2010. – 2010 р., № 27, стор. 34, стаття 1070, код акту 50586/2010.</w:t>
      </w:r>
    </w:p>
  </w:footnote>
  <w:footnote w:id="38">
    <w:p w:rsidR="000123BF" w:rsidRPr="00FA0E34" w:rsidRDefault="000123BF" w:rsidP="00FA0E34">
      <w:pPr>
        <w:pStyle w:val="a4"/>
        <w:ind w:firstLine="540"/>
        <w:jc w:val="both"/>
        <w:rPr>
          <w:rFonts w:ascii="Cambria" w:hAnsi="Cambria"/>
          <w:lang w:val="uk-UA"/>
        </w:rPr>
      </w:pPr>
      <w:r w:rsidRPr="00FA0E34">
        <w:rPr>
          <w:rStyle w:val="a6"/>
          <w:rFonts w:ascii="Cambria" w:hAnsi="Cambria"/>
        </w:rPr>
        <w:footnoteRef/>
      </w:r>
      <w:r w:rsidRPr="00FA0E34">
        <w:rPr>
          <w:rFonts w:ascii="Cambria" w:hAnsi="Cambria"/>
          <w:lang w:val="uk-UA"/>
        </w:rPr>
        <w:t xml:space="preserve"> </w:t>
      </w:r>
      <w:proofErr w:type="spellStart"/>
      <w:r w:rsidRPr="00FA0E34">
        <w:rPr>
          <w:rFonts w:ascii="Cambria" w:hAnsi="Cambria" w:cs="Arial"/>
          <w:b/>
          <w:color w:val="000000"/>
        </w:rPr>
        <w:t>Кульчицька</w:t>
      </w:r>
      <w:proofErr w:type="spellEnd"/>
      <w:r w:rsidRPr="00FA0E34">
        <w:rPr>
          <w:rFonts w:ascii="Cambria" w:hAnsi="Cambria" w:cs="Arial"/>
          <w:b/>
          <w:color w:val="000000"/>
        </w:rPr>
        <w:t xml:space="preserve"> О.В.</w:t>
      </w:r>
      <w:r w:rsidRPr="00FA0E34">
        <w:rPr>
          <w:rFonts w:ascii="Cambria" w:hAnsi="Cambria" w:cs="Arial"/>
          <w:color w:val="000000"/>
        </w:rPr>
        <w:t xml:space="preserve"> </w:t>
      </w:r>
      <w:proofErr w:type="spellStart"/>
      <w:r w:rsidRPr="00FA0E34">
        <w:rPr>
          <w:rFonts w:ascii="Cambria" w:hAnsi="Cambria" w:cs="Arial"/>
          <w:color w:val="000000"/>
        </w:rPr>
        <w:t>Конституційно-правовий</w:t>
      </w:r>
      <w:proofErr w:type="spellEnd"/>
      <w:r w:rsidRPr="00FA0E34">
        <w:rPr>
          <w:rFonts w:ascii="Cambria" w:hAnsi="Cambria" w:cs="Arial"/>
          <w:color w:val="000000"/>
        </w:rPr>
        <w:t xml:space="preserve"> статус </w:t>
      </w:r>
      <w:proofErr w:type="spellStart"/>
      <w:r w:rsidRPr="00FA0E34">
        <w:rPr>
          <w:rFonts w:ascii="Cambria" w:hAnsi="Cambria" w:cs="Arial"/>
          <w:color w:val="000000"/>
        </w:rPr>
        <w:t>депутатських</w:t>
      </w:r>
      <w:proofErr w:type="spellEnd"/>
      <w:r w:rsidRPr="00FA0E34">
        <w:rPr>
          <w:rFonts w:ascii="Cambria" w:hAnsi="Cambria" w:cs="Arial"/>
          <w:color w:val="000000"/>
        </w:rPr>
        <w:t xml:space="preserve"> </w:t>
      </w:r>
      <w:proofErr w:type="spellStart"/>
      <w:r w:rsidRPr="00FA0E34">
        <w:rPr>
          <w:rFonts w:ascii="Cambria" w:hAnsi="Cambria" w:cs="Arial"/>
          <w:color w:val="000000"/>
        </w:rPr>
        <w:t>фракцій</w:t>
      </w:r>
      <w:proofErr w:type="spellEnd"/>
      <w:r w:rsidRPr="00FA0E34">
        <w:rPr>
          <w:rFonts w:ascii="Cambria" w:hAnsi="Cambria" w:cs="Arial"/>
          <w:color w:val="000000"/>
        </w:rPr>
        <w:t xml:space="preserve"> </w:t>
      </w:r>
      <w:proofErr w:type="spellStart"/>
      <w:r w:rsidRPr="00FA0E34">
        <w:rPr>
          <w:rFonts w:ascii="Cambria" w:hAnsi="Cambria" w:cs="Arial"/>
          <w:color w:val="000000"/>
        </w:rPr>
        <w:t>Верховної</w:t>
      </w:r>
      <w:proofErr w:type="spellEnd"/>
      <w:r w:rsidRPr="00FA0E34">
        <w:rPr>
          <w:rFonts w:ascii="Cambria" w:hAnsi="Cambria" w:cs="Arial"/>
          <w:color w:val="000000"/>
        </w:rPr>
        <w:t xml:space="preserve"> Ради </w:t>
      </w:r>
      <w:proofErr w:type="spellStart"/>
      <w:r w:rsidRPr="00FA0E34">
        <w:rPr>
          <w:rFonts w:ascii="Cambria" w:hAnsi="Cambria" w:cs="Arial"/>
          <w:color w:val="000000"/>
        </w:rPr>
        <w:t>України</w:t>
      </w:r>
      <w:proofErr w:type="spellEnd"/>
      <w:r w:rsidRPr="00FA0E34">
        <w:rPr>
          <w:rFonts w:ascii="Cambria" w:hAnsi="Cambria" w:cs="Arial"/>
          <w:color w:val="000000"/>
        </w:rPr>
        <w:t xml:space="preserve">: </w:t>
      </w:r>
      <w:proofErr w:type="spellStart"/>
      <w:r w:rsidRPr="00FA0E34">
        <w:rPr>
          <w:rFonts w:ascii="Cambria" w:hAnsi="Cambria" w:cs="Arial"/>
          <w:color w:val="000000"/>
        </w:rPr>
        <w:t>Дис</w:t>
      </w:r>
      <w:proofErr w:type="spellEnd"/>
      <w:r w:rsidRPr="00FA0E34">
        <w:rPr>
          <w:rFonts w:ascii="Cambria" w:hAnsi="Cambria" w:cs="Arial"/>
          <w:color w:val="000000"/>
        </w:rPr>
        <w:t xml:space="preserve">. … канд. </w:t>
      </w:r>
      <w:proofErr w:type="spellStart"/>
      <w:r w:rsidRPr="00FA0E34">
        <w:rPr>
          <w:rFonts w:ascii="Cambria" w:hAnsi="Cambria" w:cs="Arial"/>
          <w:color w:val="000000"/>
        </w:rPr>
        <w:t>юрид</w:t>
      </w:r>
      <w:proofErr w:type="spellEnd"/>
      <w:r w:rsidRPr="00FA0E34">
        <w:rPr>
          <w:rFonts w:ascii="Cambria" w:hAnsi="Cambria" w:cs="Arial"/>
          <w:color w:val="000000"/>
        </w:rPr>
        <w:t xml:space="preserve">. </w:t>
      </w:r>
      <w:proofErr w:type="gramStart"/>
      <w:r w:rsidRPr="00FA0E34">
        <w:rPr>
          <w:rFonts w:ascii="Cambria" w:hAnsi="Cambria" w:cs="Arial"/>
          <w:color w:val="000000"/>
        </w:rPr>
        <w:t>наук :</w:t>
      </w:r>
      <w:proofErr w:type="gramEnd"/>
      <w:r w:rsidRPr="00FA0E34">
        <w:rPr>
          <w:rFonts w:ascii="Cambria" w:hAnsi="Cambria" w:cs="Arial"/>
          <w:color w:val="000000"/>
        </w:rPr>
        <w:t xml:space="preserve"> спец. 12.00.02 / О.В. </w:t>
      </w:r>
      <w:proofErr w:type="spellStart"/>
      <w:r w:rsidRPr="00FA0E34">
        <w:rPr>
          <w:rFonts w:ascii="Cambria" w:hAnsi="Cambria" w:cs="Arial"/>
          <w:color w:val="000000"/>
        </w:rPr>
        <w:t>Кульчицька</w:t>
      </w:r>
      <w:proofErr w:type="spellEnd"/>
      <w:r w:rsidRPr="00FA0E34">
        <w:rPr>
          <w:rFonts w:ascii="Cambria" w:hAnsi="Cambria" w:cs="Arial"/>
          <w:color w:val="000000"/>
        </w:rPr>
        <w:t xml:space="preserve">. – К., 2009. – </w:t>
      </w:r>
      <w:r w:rsidRPr="00FA0E34">
        <w:rPr>
          <w:rFonts w:ascii="Cambria" w:hAnsi="Cambria"/>
          <w:lang w:val="uk-UA"/>
        </w:rPr>
        <w:t>С. 190.</w:t>
      </w:r>
    </w:p>
  </w:footnote>
  <w:footnote w:id="39">
    <w:p w:rsidR="000123BF" w:rsidRPr="00FA0E34" w:rsidRDefault="000123BF" w:rsidP="00FA0E34">
      <w:pPr>
        <w:pStyle w:val="a4"/>
        <w:ind w:firstLine="540"/>
        <w:jc w:val="both"/>
        <w:rPr>
          <w:rFonts w:ascii="Cambria" w:hAnsi="Cambria"/>
          <w:lang w:val="uk-UA"/>
        </w:rPr>
      </w:pPr>
      <w:r w:rsidRPr="00FA0E34">
        <w:rPr>
          <w:rStyle w:val="a6"/>
          <w:rFonts w:ascii="Cambria" w:hAnsi="Cambria"/>
        </w:rPr>
        <w:footnoteRef/>
      </w:r>
      <w:r w:rsidRPr="00FA0E34">
        <w:rPr>
          <w:rFonts w:ascii="Cambria" w:hAnsi="Cambria"/>
          <w:lang w:val="uk-UA"/>
        </w:rPr>
        <w:t xml:space="preserve"> </w:t>
      </w:r>
      <w:proofErr w:type="spellStart"/>
      <w:r w:rsidRPr="00FA0E34">
        <w:rPr>
          <w:rFonts w:ascii="Cambria" w:hAnsi="Cambria" w:cs="Arial"/>
          <w:b/>
          <w:color w:val="000000"/>
        </w:rPr>
        <w:t>Совгиря</w:t>
      </w:r>
      <w:proofErr w:type="spellEnd"/>
      <w:r w:rsidRPr="00FA0E34">
        <w:rPr>
          <w:rFonts w:ascii="Cambria" w:hAnsi="Cambria" w:cs="Arial"/>
          <w:b/>
          <w:color w:val="000000"/>
        </w:rPr>
        <w:t xml:space="preserve"> О.</w:t>
      </w:r>
      <w:r w:rsidRPr="00FA0E34">
        <w:rPr>
          <w:rFonts w:ascii="Cambria" w:hAnsi="Cambria" w:cs="Arial"/>
          <w:color w:val="000000"/>
        </w:rPr>
        <w:t xml:space="preserve"> </w:t>
      </w:r>
      <w:proofErr w:type="spellStart"/>
      <w:r w:rsidRPr="00FA0E34">
        <w:rPr>
          <w:rFonts w:ascii="Cambria" w:hAnsi="Cambria" w:cs="Arial"/>
          <w:color w:val="000000"/>
        </w:rPr>
        <w:t>Парламентська</w:t>
      </w:r>
      <w:proofErr w:type="spellEnd"/>
      <w:r w:rsidRPr="00FA0E34">
        <w:rPr>
          <w:rFonts w:ascii="Cambria" w:hAnsi="Cambria" w:cs="Arial"/>
          <w:color w:val="000000"/>
        </w:rPr>
        <w:t xml:space="preserve"> </w:t>
      </w:r>
      <w:proofErr w:type="spellStart"/>
      <w:r w:rsidRPr="00FA0E34">
        <w:rPr>
          <w:rFonts w:ascii="Cambria" w:hAnsi="Cambria" w:cs="Arial"/>
          <w:color w:val="000000"/>
        </w:rPr>
        <w:t>коаліція</w:t>
      </w:r>
      <w:proofErr w:type="spellEnd"/>
      <w:r w:rsidRPr="00FA0E34">
        <w:rPr>
          <w:rFonts w:ascii="Cambria" w:hAnsi="Cambria" w:cs="Arial"/>
          <w:color w:val="000000"/>
        </w:rPr>
        <w:t xml:space="preserve"> в </w:t>
      </w:r>
      <w:proofErr w:type="spellStart"/>
      <w:r w:rsidRPr="00FA0E34">
        <w:rPr>
          <w:rFonts w:ascii="Cambria" w:hAnsi="Cambria" w:cs="Arial"/>
          <w:color w:val="000000"/>
        </w:rPr>
        <w:t>Україні</w:t>
      </w:r>
      <w:proofErr w:type="spellEnd"/>
      <w:r w:rsidRPr="00FA0E34">
        <w:rPr>
          <w:rFonts w:ascii="Cambria" w:hAnsi="Cambria" w:cs="Arial"/>
          <w:color w:val="000000"/>
        </w:rPr>
        <w:t xml:space="preserve">: </w:t>
      </w:r>
      <w:proofErr w:type="spellStart"/>
      <w:r w:rsidRPr="00FA0E34">
        <w:rPr>
          <w:rFonts w:ascii="Cambria" w:hAnsi="Cambria" w:cs="Arial"/>
          <w:color w:val="000000"/>
        </w:rPr>
        <w:t>особливості</w:t>
      </w:r>
      <w:proofErr w:type="spellEnd"/>
      <w:r w:rsidRPr="00FA0E34">
        <w:rPr>
          <w:rFonts w:ascii="Cambria" w:hAnsi="Cambria" w:cs="Arial"/>
          <w:color w:val="000000"/>
        </w:rPr>
        <w:t xml:space="preserve"> </w:t>
      </w:r>
      <w:proofErr w:type="spellStart"/>
      <w:r w:rsidRPr="00FA0E34">
        <w:rPr>
          <w:rFonts w:ascii="Cambria" w:hAnsi="Cambria" w:cs="Arial"/>
          <w:color w:val="000000"/>
        </w:rPr>
        <w:t>законодавчого</w:t>
      </w:r>
      <w:proofErr w:type="spellEnd"/>
      <w:r w:rsidRPr="00FA0E34">
        <w:rPr>
          <w:rFonts w:ascii="Cambria" w:hAnsi="Cambria" w:cs="Arial"/>
          <w:color w:val="000000"/>
        </w:rPr>
        <w:t xml:space="preserve"> </w:t>
      </w:r>
      <w:proofErr w:type="spellStart"/>
      <w:r w:rsidRPr="00FA0E34">
        <w:rPr>
          <w:rFonts w:ascii="Cambria" w:hAnsi="Cambria" w:cs="Arial"/>
          <w:color w:val="000000"/>
        </w:rPr>
        <w:t>регулювання</w:t>
      </w:r>
      <w:proofErr w:type="spellEnd"/>
      <w:r w:rsidRPr="00FA0E34">
        <w:rPr>
          <w:rFonts w:ascii="Cambria" w:hAnsi="Cambria" w:cs="Arial"/>
          <w:color w:val="000000"/>
        </w:rPr>
        <w:t xml:space="preserve"> / О. </w:t>
      </w:r>
      <w:proofErr w:type="spellStart"/>
      <w:r w:rsidRPr="00FA0E34">
        <w:rPr>
          <w:rFonts w:ascii="Cambria" w:hAnsi="Cambria" w:cs="Arial"/>
          <w:color w:val="000000"/>
        </w:rPr>
        <w:t>Совгиря</w:t>
      </w:r>
      <w:proofErr w:type="spellEnd"/>
      <w:r w:rsidRPr="00FA0E34">
        <w:rPr>
          <w:rFonts w:ascii="Cambria" w:hAnsi="Cambria" w:cs="Arial"/>
          <w:color w:val="000000"/>
        </w:rPr>
        <w:t xml:space="preserve"> // </w:t>
      </w:r>
      <w:proofErr w:type="spellStart"/>
      <w:r w:rsidRPr="00FA0E34">
        <w:rPr>
          <w:rFonts w:ascii="Cambria" w:hAnsi="Cambria" w:cs="Arial"/>
          <w:color w:val="000000"/>
        </w:rPr>
        <w:t>Юридичний</w:t>
      </w:r>
      <w:proofErr w:type="spellEnd"/>
      <w:r w:rsidRPr="00FA0E34">
        <w:rPr>
          <w:rFonts w:ascii="Cambria" w:hAnsi="Cambria" w:cs="Arial"/>
          <w:color w:val="000000"/>
        </w:rPr>
        <w:t xml:space="preserve"> </w:t>
      </w:r>
      <w:proofErr w:type="spellStart"/>
      <w:r w:rsidRPr="00FA0E34">
        <w:rPr>
          <w:rFonts w:ascii="Cambria" w:hAnsi="Cambria" w:cs="Arial"/>
          <w:color w:val="000000"/>
        </w:rPr>
        <w:t>вісник</w:t>
      </w:r>
      <w:proofErr w:type="spellEnd"/>
      <w:r w:rsidRPr="00FA0E34">
        <w:rPr>
          <w:rFonts w:ascii="Cambria" w:hAnsi="Cambria" w:cs="Arial"/>
          <w:color w:val="000000"/>
        </w:rPr>
        <w:t xml:space="preserve"> </w:t>
      </w:r>
      <w:proofErr w:type="spellStart"/>
      <w:r w:rsidRPr="00FA0E34">
        <w:rPr>
          <w:rFonts w:ascii="Cambria" w:hAnsi="Cambria" w:cs="Arial"/>
          <w:color w:val="000000"/>
        </w:rPr>
        <w:t>України</w:t>
      </w:r>
      <w:proofErr w:type="spellEnd"/>
      <w:r w:rsidRPr="00FA0E34">
        <w:rPr>
          <w:rFonts w:ascii="Cambria" w:hAnsi="Cambria" w:cs="Arial"/>
          <w:color w:val="000000"/>
        </w:rPr>
        <w:t xml:space="preserve">. – 2006. – 27 </w:t>
      </w:r>
      <w:proofErr w:type="spellStart"/>
      <w:r w:rsidRPr="00FA0E34">
        <w:rPr>
          <w:rFonts w:ascii="Cambria" w:hAnsi="Cambria" w:cs="Arial"/>
          <w:color w:val="000000"/>
        </w:rPr>
        <w:t>травня</w:t>
      </w:r>
      <w:proofErr w:type="spellEnd"/>
      <w:r w:rsidRPr="00FA0E34">
        <w:rPr>
          <w:rFonts w:ascii="Cambria" w:hAnsi="Cambria" w:cs="Arial"/>
          <w:color w:val="000000"/>
        </w:rPr>
        <w:t xml:space="preserve"> – 2 </w:t>
      </w:r>
      <w:proofErr w:type="spellStart"/>
      <w:r w:rsidRPr="00FA0E34">
        <w:rPr>
          <w:rFonts w:ascii="Cambria" w:hAnsi="Cambria" w:cs="Arial"/>
          <w:color w:val="000000"/>
        </w:rPr>
        <w:t>червня</w:t>
      </w:r>
      <w:proofErr w:type="spellEnd"/>
      <w:r w:rsidRPr="00FA0E34">
        <w:rPr>
          <w:rFonts w:ascii="Cambria" w:hAnsi="Cambria" w:cs="Arial"/>
          <w:color w:val="000000"/>
        </w:rPr>
        <w:t>. – С. 14.</w:t>
      </w:r>
    </w:p>
  </w:footnote>
  <w:footnote w:id="40">
    <w:p w:rsidR="000123BF" w:rsidRPr="00FA0E34" w:rsidRDefault="000123BF" w:rsidP="00FA0E34">
      <w:pPr>
        <w:pStyle w:val="a4"/>
        <w:ind w:firstLine="540"/>
        <w:jc w:val="both"/>
        <w:rPr>
          <w:lang w:val="uk-UA"/>
        </w:rPr>
      </w:pPr>
      <w:r w:rsidRPr="00FA0E34">
        <w:rPr>
          <w:rStyle w:val="a6"/>
          <w:rFonts w:ascii="Cambria" w:hAnsi="Cambria"/>
        </w:rPr>
        <w:footnoteRef/>
      </w:r>
      <w:r w:rsidRPr="00FA0E34">
        <w:rPr>
          <w:rFonts w:ascii="Cambria" w:hAnsi="Cambria"/>
          <w:lang w:val="uk-UA"/>
        </w:rPr>
        <w:t xml:space="preserve"> </w:t>
      </w:r>
      <w:r w:rsidRPr="00FA0E34">
        <w:rPr>
          <w:rFonts w:ascii="Cambria" w:hAnsi="Cambria" w:cs="Arial"/>
          <w:b/>
          <w:color w:val="000000"/>
          <w:lang w:val="uk-UA"/>
        </w:rPr>
        <w:t>Мацюк А.</w:t>
      </w:r>
      <w:r w:rsidRPr="00FA0E34">
        <w:rPr>
          <w:rFonts w:ascii="Cambria" w:hAnsi="Cambria" w:cs="Arial"/>
          <w:color w:val="000000"/>
          <w:lang w:val="uk-UA"/>
        </w:rPr>
        <w:t xml:space="preserve"> Проблеми формування коаліції депутатських фракцій у світлі конституційних положень і вимог Основно</w:t>
      </w:r>
      <w:r w:rsidRPr="00FA0E34">
        <w:rPr>
          <w:rFonts w:ascii="Cambria" w:hAnsi="Cambria" w:cs="Arial"/>
          <w:color w:val="000000"/>
          <w:lang w:val="uk-UA"/>
        </w:rPr>
        <w:softHyphen/>
        <w:t xml:space="preserve">го Закону держави / А. Мацюк [Електронний ресурс]. – Режим доступу : </w:t>
      </w:r>
      <w:proofErr w:type="spellStart"/>
      <w:r w:rsidRPr="00FA0E34">
        <w:rPr>
          <w:rFonts w:ascii="Cambria" w:hAnsi="Cambria" w:cs="Arial"/>
          <w:color w:val="000000"/>
        </w:rPr>
        <w:t>http</w:t>
      </w:r>
      <w:proofErr w:type="spellEnd"/>
      <w:r w:rsidRPr="00FA0E34">
        <w:rPr>
          <w:rFonts w:ascii="Cambria" w:hAnsi="Cambria" w:cs="Arial"/>
          <w:color w:val="000000"/>
          <w:lang w:val="uk-UA"/>
        </w:rPr>
        <w:t>://</w:t>
      </w:r>
      <w:proofErr w:type="spellStart"/>
      <w:r w:rsidRPr="00FA0E34">
        <w:rPr>
          <w:rFonts w:ascii="Cambria" w:hAnsi="Cambria" w:cs="Arial"/>
          <w:color w:val="000000"/>
        </w:rPr>
        <w:t>irbis</w:t>
      </w:r>
      <w:proofErr w:type="spellEnd"/>
      <w:r w:rsidRPr="00FA0E34">
        <w:rPr>
          <w:rFonts w:ascii="Cambria" w:hAnsi="Cambria" w:cs="Arial"/>
          <w:color w:val="000000"/>
          <w:lang w:val="uk-UA"/>
        </w:rPr>
        <w:t>-</w:t>
      </w:r>
      <w:proofErr w:type="spellStart"/>
      <w:r w:rsidRPr="00FA0E34">
        <w:rPr>
          <w:rFonts w:ascii="Cambria" w:hAnsi="Cambria" w:cs="Arial"/>
          <w:color w:val="000000"/>
        </w:rPr>
        <w:t>nbuv</w:t>
      </w:r>
      <w:proofErr w:type="spellEnd"/>
      <w:r w:rsidRPr="00FA0E34">
        <w:rPr>
          <w:rFonts w:ascii="Cambria" w:hAnsi="Cambria" w:cs="Arial"/>
          <w:color w:val="000000"/>
          <w:lang w:val="uk-UA"/>
        </w:rPr>
        <w:t>.</w:t>
      </w:r>
      <w:proofErr w:type="spellStart"/>
      <w:r w:rsidRPr="00FA0E34">
        <w:rPr>
          <w:rFonts w:ascii="Cambria" w:hAnsi="Cambria" w:cs="Arial"/>
          <w:color w:val="000000"/>
        </w:rPr>
        <w:t>gov</w:t>
      </w:r>
      <w:proofErr w:type="spellEnd"/>
      <w:r w:rsidRPr="00FA0E34">
        <w:rPr>
          <w:rFonts w:ascii="Cambria" w:hAnsi="Cambria" w:cs="Arial"/>
          <w:color w:val="000000"/>
          <w:lang w:val="uk-UA"/>
        </w:rPr>
        <w:t>.</w:t>
      </w:r>
      <w:proofErr w:type="spellStart"/>
      <w:r w:rsidRPr="00FA0E34">
        <w:rPr>
          <w:rFonts w:ascii="Cambria" w:hAnsi="Cambria" w:cs="Arial"/>
          <w:color w:val="000000"/>
        </w:rPr>
        <w:t>ua</w:t>
      </w:r>
      <w:proofErr w:type="spellEnd"/>
      <w:r w:rsidRPr="00FA0E34">
        <w:rPr>
          <w:rFonts w:ascii="Cambria" w:hAnsi="Cambria" w:cs="Arial"/>
          <w:color w:val="000000"/>
          <w:lang w:val="uk-UA"/>
        </w:rPr>
        <w:t>/</w:t>
      </w:r>
      <w:proofErr w:type="spellStart"/>
      <w:r w:rsidRPr="00FA0E34">
        <w:rPr>
          <w:rFonts w:ascii="Cambria" w:hAnsi="Cambria" w:cs="Arial"/>
          <w:color w:val="000000"/>
        </w:rPr>
        <w:t>cgi</w:t>
      </w:r>
      <w:proofErr w:type="spellEnd"/>
      <w:r w:rsidRPr="00FA0E34">
        <w:rPr>
          <w:rFonts w:ascii="Cambria" w:hAnsi="Cambria" w:cs="Arial"/>
          <w:color w:val="000000"/>
          <w:lang w:val="uk-UA"/>
        </w:rPr>
        <w:t>-</w:t>
      </w:r>
      <w:proofErr w:type="spellStart"/>
      <w:r w:rsidRPr="00FA0E34">
        <w:rPr>
          <w:rFonts w:ascii="Cambria" w:hAnsi="Cambria" w:cs="Arial"/>
          <w:color w:val="000000"/>
        </w:rPr>
        <w:t>bin</w:t>
      </w:r>
      <w:proofErr w:type="spellEnd"/>
      <w:r w:rsidRPr="00FA0E34">
        <w:rPr>
          <w:rFonts w:ascii="Cambria" w:hAnsi="Cambria" w:cs="Arial"/>
          <w:color w:val="000000"/>
          <w:lang w:val="uk-UA"/>
        </w:rPr>
        <w:t>/</w:t>
      </w:r>
      <w:proofErr w:type="spellStart"/>
      <w:r w:rsidRPr="00FA0E34">
        <w:rPr>
          <w:rFonts w:ascii="Cambria" w:hAnsi="Cambria" w:cs="Arial"/>
          <w:color w:val="000000"/>
        </w:rPr>
        <w:t>irbis</w:t>
      </w:r>
      <w:proofErr w:type="spellEnd"/>
      <w:r w:rsidRPr="00FA0E34">
        <w:rPr>
          <w:rFonts w:ascii="Cambria" w:hAnsi="Cambria" w:cs="Arial"/>
          <w:color w:val="000000"/>
          <w:lang w:val="uk-UA"/>
        </w:rPr>
        <w:t>_</w:t>
      </w:r>
      <w:proofErr w:type="spellStart"/>
      <w:r w:rsidRPr="00FA0E34">
        <w:rPr>
          <w:rFonts w:ascii="Cambria" w:hAnsi="Cambria" w:cs="Arial"/>
          <w:color w:val="000000"/>
        </w:rPr>
        <w:t>nbuv</w:t>
      </w:r>
      <w:proofErr w:type="spellEnd"/>
      <w:r w:rsidRPr="00FA0E34">
        <w:rPr>
          <w:rFonts w:ascii="Cambria" w:hAnsi="Cambria" w:cs="Arial"/>
          <w:color w:val="000000"/>
          <w:lang w:val="uk-UA"/>
        </w:rPr>
        <w:t>/</w:t>
      </w:r>
      <w:proofErr w:type="spellStart"/>
      <w:r w:rsidRPr="00FA0E34">
        <w:rPr>
          <w:rFonts w:ascii="Cambria" w:hAnsi="Cambria" w:cs="Arial"/>
          <w:color w:val="000000"/>
        </w:rPr>
        <w:t>cgiirbis</w:t>
      </w:r>
      <w:proofErr w:type="spellEnd"/>
      <w:r w:rsidRPr="00FA0E34">
        <w:rPr>
          <w:rFonts w:ascii="Cambria" w:hAnsi="Cambria" w:cs="Arial"/>
          <w:color w:val="000000"/>
          <w:lang w:val="uk-UA"/>
        </w:rPr>
        <w:t xml:space="preserve">_64. </w:t>
      </w:r>
      <w:proofErr w:type="spellStart"/>
      <w:r w:rsidRPr="00FA0E34">
        <w:rPr>
          <w:rFonts w:ascii="Cambria" w:hAnsi="Cambria" w:cs="Arial"/>
          <w:color w:val="000000"/>
        </w:rPr>
        <w:t>exe</w:t>
      </w:r>
      <w:proofErr w:type="spellEnd"/>
      <w:r w:rsidRPr="00FA0E34">
        <w:rPr>
          <w:rFonts w:ascii="Cambria" w:hAnsi="Cambria" w:cs="Arial"/>
          <w:color w:val="000000"/>
          <w:lang w:val="uk-UA"/>
        </w:rPr>
        <w:t>?</w:t>
      </w:r>
      <w:r w:rsidRPr="00FA0E34">
        <w:rPr>
          <w:rFonts w:ascii="Cambria" w:hAnsi="Cambria" w:cs="Arial"/>
          <w:color w:val="000000"/>
        </w:rPr>
        <w:t>C</w:t>
      </w:r>
      <w:r w:rsidRPr="00FA0E34">
        <w:rPr>
          <w:rFonts w:ascii="Cambria" w:hAnsi="Cambria" w:cs="Arial"/>
          <w:color w:val="000000"/>
          <w:lang w:val="uk-UA"/>
        </w:rPr>
        <w:t>21</w:t>
      </w:r>
      <w:r w:rsidRPr="00FA0E34">
        <w:rPr>
          <w:rFonts w:ascii="Cambria" w:hAnsi="Cambria" w:cs="Arial"/>
          <w:color w:val="000000"/>
        </w:rPr>
        <w:t>COM</w:t>
      </w:r>
      <w:r w:rsidRPr="00FA0E34">
        <w:rPr>
          <w:rFonts w:ascii="Cambria" w:hAnsi="Cambria" w:cs="Arial"/>
          <w:color w:val="000000"/>
          <w:lang w:val="uk-UA"/>
        </w:rPr>
        <w:t>=2&amp;</w:t>
      </w:r>
      <w:r w:rsidRPr="00FA0E34">
        <w:rPr>
          <w:rFonts w:ascii="Cambria" w:hAnsi="Cambria" w:cs="Arial"/>
          <w:color w:val="000000"/>
        </w:rPr>
        <w:t>I</w:t>
      </w:r>
      <w:r w:rsidRPr="00FA0E34">
        <w:rPr>
          <w:rFonts w:ascii="Cambria" w:hAnsi="Cambria" w:cs="Arial"/>
          <w:color w:val="000000"/>
          <w:lang w:val="uk-UA"/>
        </w:rPr>
        <w:t>21</w:t>
      </w:r>
      <w:r w:rsidRPr="00FA0E34">
        <w:rPr>
          <w:rFonts w:ascii="Cambria" w:hAnsi="Cambria" w:cs="Arial"/>
          <w:color w:val="000000"/>
        </w:rPr>
        <w:t>DBN</w:t>
      </w:r>
      <w:r w:rsidRPr="00FA0E34">
        <w:rPr>
          <w:rFonts w:ascii="Cambria" w:hAnsi="Cambria" w:cs="Arial"/>
          <w:color w:val="000000"/>
          <w:lang w:val="uk-UA"/>
        </w:rPr>
        <w:t>=</w:t>
      </w:r>
      <w:r w:rsidRPr="00FA0E34">
        <w:rPr>
          <w:rFonts w:ascii="Cambria" w:hAnsi="Cambria" w:cs="Arial"/>
          <w:color w:val="000000"/>
        </w:rPr>
        <w:t>UJRN</w:t>
      </w:r>
      <w:r w:rsidRPr="00FA0E34">
        <w:rPr>
          <w:rFonts w:ascii="Cambria" w:hAnsi="Cambria" w:cs="Arial"/>
          <w:color w:val="000000"/>
          <w:lang w:val="uk-UA"/>
        </w:rPr>
        <w:t>&amp;</w:t>
      </w:r>
      <w:r w:rsidRPr="00FA0E34">
        <w:rPr>
          <w:rFonts w:ascii="Cambria" w:hAnsi="Cambria" w:cs="Arial"/>
          <w:color w:val="000000"/>
        </w:rPr>
        <w:t>P</w:t>
      </w:r>
      <w:r w:rsidRPr="00FA0E34">
        <w:rPr>
          <w:rFonts w:ascii="Cambria" w:hAnsi="Cambria" w:cs="Arial"/>
          <w:color w:val="000000"/>
          <w:lang w:val="uk-UA"/>
        </w:rPr>
        <w:t>21</w:t>
      </w:r>
      <w:r w:rsidRPr="00FA0E34">
        <w:rPr>
          <w:rFonts w:ascii="Cambria" w:hAnsi="Cambria" w:cs="Arial"/>
          <w:color w:val="000000"/>
        </w:rPr>
        <w:t>DBN</w:t>
      </w:r>
      <w:r w:rsidRPr="00FA0E34">
        <w:rPr>
          <w:rFonts w:ascii="Cambria" w:hAnsi="Cambria" w:cs="Arial"/>
          <w:color w:val="000000"/>
          <w:lang w:val="uk-UA"/>
        </w:rPr>
        <w:t>=</w:t>
      </w:r>
      <w:r w:rsidRPr="00FA0E34">
        <w:rPr>
          <w:rFonts w:ascii="Cambria" w:hAnsi="Cambria" w:cs="Arial"/>
          <w:color w:val="000000"/>
        </w:rPr>
        <w:t>UJRN</w:t>
      </w:r>
      <w:r w:rsidRPr="00FA0E34">
        <w:rPr>
          <w:rFonts w:ascii="Cambria" w:hAnsi="Cambria" w:cs="Arial"/>
          <w:color w:val="000000"/>
          <w:lang w:val="uk-UA"/>
        </w:rPr>
        <w:t>&amp;</w:t>
      </w:r>
      <w:r w:rsidRPr="00FA0E34">
        <w:rPr>
          <w:rFonts w:ascii="Cambria" w:hAnsi="Cambria" w:cs="Arial"/>
          <w:color w:val="000000"/>
        </w:rPr>
        <w:t>IMAGE</w:t>
      </w:r>
      <w:r w:rsidRPr="00FA0E34">
        <w:rPr>
          <w:rFonts w:ascii="Cambria" w:hAnsi="Cambria" w:cs="Arial"/>
          <w:color w:val="000000"/>
          <w:lang w:val="uk-UA"/>
        </w:rPr>
        <w:t>_</w:t>
      </w:r>
      <w:r w:rsidRPr="00FA0E34">
        <w:rPr>
          <w:rFonts w:ascii="Cambria" w:hAnsi="Cambria" w:cs="Arial"/>
          <w:color w:val="000000"/>
        </w:rPr>
        <w:t>FILE</w:t>
      </w:r>
      <w:r w:rsidRPr="00FA0E34">
        <w:rPr>
          <w:rFonts w:ascii="Cambria" w:hAnsi="Cambria" w:cs="Arial"/>
          <w:color w:val="000000"/>
          <w:lang w:val="uk-UA"/>
        </w:rPr>
        <w:t>_</w:t>
      </w:r>
      <w:r w:rsidRPr="00FA0E34">
        <w:rPr>
          <w:rFonts w:ascii="Cambria" w:hAnsi="Cambria" w:cs="Arial"/>
          <w:color w:val="000000"/>
        </w:rPr>
        <w:t>DOWNLOAD</w:t>
      </w:r>
      <w:r w:rsidRPr="00FA0E34">
        <w:rPr>
          <w:rFonts w:ascii="Cambria" w:hAnsi="Cambria" w:cs="Arial"/>
          <w:color w:val="000000"/>
          <w:lang w:val="uk-UA"/>
        </w:rPr>
        <w:t>=1&amp;</w:t>
      </w:r>
      <w:proofErr w:type="spellStart"/>
      <w:r w:rsidRPr="00FA0E34">
        <w:rPr>
          <w:rFonts w:ascii="Cambria" w:hAnsi="Cambria" w:cs="Arial"/>
          <w:color w:val="000000"/>
        </w:rPr>
        <w:t>Image</w:t>
      </w:r>
      <w:proofErr w:type="spellEnd"/>
      <w:r w:rsidRPr="00FA0E34">
        <w:rPr>
          <w:rFonts w:ascii="Cambria" w:hAnsi="Cambria" w:cs="Arial"/>
          <w:color w:val="000000"/>
          <w:lang w:val="uk-UA"/>
        </w:rPr>
        <w:t>_</w:t>
      </w:r>
      <w:proofErr w:type="spellStart"/>
      <w:r w:rsidRPr="00FA0E34">
        <w:rPr>
          <w:rFonts w:ascii="Cambria" w:hAnsi="Cambria" w:cs="Arial"/>
          <w:color w:val="000000"/>
        </w:rPr>
        <w:t>file</w:t>
      </w:r>
      <w:proofErr w:type="spellEnd"/>
      <w:r w:rsidRPr="00FA0E34">
        <w:rPr>
          <w:rFonts w:ascii="Cambria" w:hAnsi="Cambria" w:cs="Arial"/>
          <w:color w:val="000000"/>
          <w:lang w:val="uk-UA"/>
        </w:rPr>
        <w:t>_</w:t>
      </w:r>
      <w:proofErr w:type="spellStart"/>
      <w:r w:rsidRPr="00FA0E34">
        <w:rPr>
          <w:rFonts w:ascii="Cambria" w:hAnsi="Cambria" w:cs="Arial"/>
          <w:color w:val="000000"/>
        </w:rPr>
        <w:t>name</w:t>
      </w:r>
      <w:proofErr w:type="spellEnd"/>
      <w:r w:rsidRPr="00FA0E34">
        <w:rPr>
          <w:rFonts w:ascii="Cambria" w:hAnsi="Cambria" w:cs="Arial"/>
          <w:color w:val="000000"/>
          <w:lang w:val="uk-UA"/>
        </w:rPr>
        <w:t>=</w:t>
      </w:r>
      <w:r w:rsidRPr="00FA0E34">
        <w:rPr>
          <w:rFonts w:ascii="Cambria" w:hAnsi="Cambria" w:cs="Arial"/>
          <w:color w:val="000000"/>
        </w:rPr>
        <w:t>PDF</w:t>
      </w:r>
      <w:r w:rsidRPr="00FA0E34">
        <w:rPr>
          <w:rFonts w:ascii="Cambria" w:hAnsi="Cambria" w:cs="Arial"/>
          <w:color w:val="000000"/>
          <w:lang w:val="uk-UA"/>
        </w:rPr>
        <w:t>/</w:t>
      </w:r>
      <w:proofErr w:type="spellStart"/>
      <w:r w:rsidRPr="00FA0E34">
        <w:rPr>
          <w:rFonts w:ascii="Cambria" w:hAnsi="Cambria" w:cs="Arial"/>
          <w:color w:val="000000"/>
        </w:rPr>
        <w:t>pp</w:t>
      </w:r>
      <w:proofErr w:type="spellEnd"/>
      <w:r w:rsidRPr="00FA0E34">
        <w:rPr>
          <w:rFonts w:ascii="Cambria" w:hAnsi="Cambria" w:cs="Arial"/>
          <w:color w:val="000000"/>
          <w:lang w:val="uk-UA"/>
        </w:rPr>
        <w:t>_2014_4_7.</w:t>
      </w:r>
      <w:proofErr w:type="spellStart"/>
      <w:r w:rsidRPr="00FA0E34">
        <w:rPr>
          <w:rFonts w:ascii="Cambria" w:hAnsi="Cambria" w:cs="Arial"/>
          <w:color w:val="000000"/>
        </w:rPr>
        <w:t>pdf</w:t>
      </w:r>
      <w:proofErr w:type="spellEnd"/>
      <w:r w:rsidRPr="00FA0E34">
        <w:rPr>
          <w:rFonts w:ascii="Cambria" w:hAnsi="Cambria" w:cs="Arial"/>
          <w:color w:val="000000"/>
          <w:lang w:val="uk-UA"/>
        </w:rPr>
        <w:t>.</w:t>
      </w:r>
    </w:p>
  </w:footnote>
  <w:footnote w:id="41">
    <w:p w:rsidR="000123BF" w:rsidRPr="00085912" w:rsidRDefault="000123BF" w:rsidP="00085912">
      <w:pPr>
        <w:autoSpaceDE w:val="0"/>
        <w:autoSpaceDN w:val="0"/>
        <w:adjustRightInd w:val="0"/>
        <w:ind w:firstLine="540"/>
        <w:jc w:val="both"/>
        <w:rPr>
          <w:rFonts w:ascii="Cambria" w:hAnsi="Cambria"/>
          <w:sz w:val="20"/>
          <w:szCs w:val="20"/>
          <w:lang w:val="uk-UA"/>
        </w:rPr>
      </w:pPr>
      <w:r w:rsidRPr="00085912">
        <w:rPr>
          <w:rStyle w:val="a6"/>
          <w:rFonts w:ascii="Cambria" w:hAnsi="Cambria"/>
          <w:sz w:val="20"/>
          <w:szCs w:val="20"/>
        </w:rPr>
        <w:footnoteRef/>
      </w:r>
      <w:r w:rsidRPr="00085912">
        <w:rPr>
          <w:rFonts w:ascii="Cambria" w:hAnsi="Cambria"/>
          <w:sz w:val="20"/>
          <w:szCs w:val="20"/>
          <w:lang w:val="uk-UA"/>
        </w:rPr>
        <w:t xml:space="preserve"> </w:t>
      </w:r>
      <w:proofErr w:type="spellStart"/>
      <w:r w:rsidRPr="00085912">
        <w:rPr>
          <w:rFonts w:ascii="Cambria" w:hAnsi="Cambria"/>
          <w:b/>
          <w:sz w:val="20"/>
          <w:szCs w:val="20"/>
          <w:lang w:val="uk-UA"/>
        </w:rPr>
        <w:t>Совгиря</w:t>
      </w:r>
      <w:proofErr w:type="spellEnd"/>
      <w:r w:rsidRPr="00085912">
        <w:rPr>
          <w:rFonts w:ascii="Cambria" w:hAnsi="Cambria"/>
          <w:b/>
          <w:sz w:val="20"/>
          <w:szCs w:val="20"/>
          <w:lang w:val="uk-UA"/>
        </w:rPr>
        <w:t xml:space="preserve"> О</w:t>
      </w:r>
      <w:r w:rsidRPr="00085912">
        <w:rPr>
          <w:rFonts w:ascii="Cambria" w:hAnsi="Cambria"/>
          <w:sz w:val="20"/>
          <w:szCs w:val="20"/>
          <w:lang w:val="uk-UA"/>
        </w:rPr>
        <w:t xml:space="preserve">. </w:t>
      </w:r>
      <w:r w:rsidRPr="00085912">
        <w:rPr>
          <w:rFonts w:ascii="Cambria" w:eastAsia="TimesNewRoman,Bold" w:hAnsi="Cambria"/>
          <w:sz w:val="20"/>
          <w:szCs w:val="20"/>
          <w:lang w:val="uk-UA"/>
        </w:rPr>
        <w:t xml:space="preserve">Парламентська коаліція в Україні: фактори, що впливають на діяльність, нові реалії правового регулювання </w:t>
      </w:r>
      <w:r>
        <w:rPr>
          <w:rFonts w:ascii="Cambria" w:eastAsia="TimesNewRoman,Bold" w:hAnsi="Cambria"/>
          <w:sz w:val="20"/>
          <w:szCs w:val="20"/>
          <w:lang w:val="uk-UA"/>
        </w:rPr>
        <w:t xml:space="preserve">/ О. </w:t>
      </w:r>
      <w:proofErr w:type="spellStart"/>
      <w:r>
        <w:rPr>
          <w:rFonts w:ascii="Cambria" w:eastAsia="TimesNewRoman,Bold" w:hAnsi="Cambria"/>
          <w:sz w:val="20"/>
          <w:szCs w:val="20"/>
          <w:lang w:val="uk-UA"/>
        </w:rPr>
        <w:t>Совгиря</w:t>
      </w:r>
      <w:proofErr w:type="spellEnd"/>
      <w:r>
        <w:rPr>
          <w:rFonts w:ascii="Cambria" w:eastAsia="TimesNewRoman,Bold" w:hAnsi="Cambria"/>
          <w:sz w:val="20"/>
          <w:szCs w:val="20"/>
          <w:lang w:val="uk-UA"/>
        </w:rPr>
        <w:t xml:space="preserve"> </w:t>
      </w:r>
      <w:r w:rsidRPr="00085912">
        <w:rPr>
          <w:rFonts w:ascii="Cambria" w:eastAsia="TimesNewRoman,Bold" w:hAnsi="Cambria"/>
          <w:sz w:val="20"/>
          <w:szCs w:val="20"/>
          <w:lang w:val="uk-UA"/>
        </w:rPr>
        <w:t xml:space="preserve">// </w:t>
      </w:r>
      <w:r w:rsidRPr="00085912">
        <w:rPr>
          <w:rFonts w:ascii="Cambria" w:hAnsi="Cambria" w:cs="Arial"/>
          <w:sz w:val="20"/>
          <w:szCs w:val="20"/>
          <w:lang w:val="uk-UA"/>
        </w:rPr>
        <w:t xml:space="preserve">Вісник Львівського університету. Серія юридична. – 2014. – Випуск 60. – </w:t>
      </w:r>
      <w:r w:rsidRPr="00085912">
        <w:rPr>
          <w:rFonts w:ascii="Cambria" w:hAnsi="Cambria"/>
          <w:sz w:val="20"/>
          <w:szCs w:val="20"/>
          <w:lang w:val="uk-UA"/>
        </w:rPr>
        <w:t>С. 179.</w:t>
      </w:r>
    </w:p>
  </w:footnote>
  <w:footnote w:id="42">
    <w:p w:rsidR="000123BF" w:rsidRPr="00085912" w:rsidRDefault="000123BF" w:rsidP="005F4D70">
      <w:pPr>
        <w:pStyle w:val="a4"/>
        <w:ind w:firstLine="540"/>
        <w:jc w:val="both"/>
        <w:rPr>
          <w:lang w:val="uk-UA"/>
        </w:rPr>
      </w:pPr>
      <w:r>
        <w:rPr>
          <w:rStyle w:val="a6"/>
        </w:rPr>
        <w:footnoteRef/>
      </w:r>
      <w:r w:rsidRPr="005F4D70">
        <w:rPr>
          <w:lang w:val="uk-UA"/>
        </w:rPr>
        <w:t xml:space="preserve"> </w:t>
      </w:r>
      <w:proofErr w:type="spellStart"/>
      <w:r w:rsidRPr="005F4D70">
        <w:rPr>
          <w:rFonts w:ascii="Cambria" w:hAnsi="Cambria" w:cs="Arial"/>
          <w:b/>
          <w:lang w:val="uk-UA"/>
        </w:rPr>
        <w:t>Шаранич</w:t>
      </w:r>
      <w:proofErr w:type="spellEnd"/>
      <w:r w:rsidRPr="005F4D70">
        <w:rPr>
          <w:rFonts w:ascii="Cambria" w:hAnsi="Cambria" w:cs="Arial"/>
          <w:b/>
          <w:lang w:val="uk-UA"/>
        </w:rPr>
        <w:t xml:space="preserve"> С.С.</w:t>
      </w:r>
      <w:r w:rsidRPr="005F4D70">
        <w:rPr>
          <w:rFonts w:ascii="Cambria" w:hAnsi="Cambria" w:cs="Arial"/>
          <w:lang w:val="uk-UA"/>
        </w:rPr>
        <w:t xml:space="preserve"> Парламентська більшість (коаліція) та парламентська опозиція: теоретико-правове дослідження. </w:t>
      </w:r>
      <w:r w:rsidRPr="00085912">
        <w:rPr>
          <w:rFonts w:ascii="Cambria" w:hAnsi="Cambria" w:cs="Arial"/>
          <w:lang w:val="uk-UA"/>
        </w:rPr>
        <w:t xml:space="preserve">Дис. … канд. </w:t>
      </w:r>
      <w:proofErr w:type="spellStart"/>
      <w:r w:rsidRPr="00085912">
        <w:rPr>
          <w:rFonts w:ascii="Cambria" w:hAnsi="Cambria" w:cs="Arial"/>
          <w:lang w:val="uk-UA"/>
        </w:rPr>
        <w:t>юрид</w:t>
      </w:r>
      <w:proofErr w:type="spellEnd"/>
      <w:r w:rsidRPr="00085912">
        <w:rPr>
          <w:rFonts w:ascii="Cambria" w:hAnsi="Cambria" w:cs="Arial"/>
          <w:lang w:val="uk-UA"/>
        </w:rPr>
        <w:t>. наук</w:t>
      </w:r>
      <w:r>
        <w:rPr>
          <w:rFonts w:ascii="Cambria" w:hAnsi="Cambria" w:cs="Arial"/>
          <w:lang w:val="uk-UA"/>
        </w:rPr>
        <w:t xml:space="preserve"> / </w:t>
      </w:r>
      <w:proofErr w:type="spellStart"/>
      <w:r>
        <w:rPr>
          <w:rFonts w:ascii="Cambria" w:hAnsi="Cambria" w:cs="Arial"/>
          <w:lang w:val="uk-UA"/>
        </w:rPr>
        <w:t>Шаранич</w:t>
      </w:r>
      <w:proofErr w:type="spellEnd"/>
      <w:r>
        <w:rPr>
          <w:rFonts w:ascii="Cambria" w:hAnsi="Cambria" w:cs="Arial"/>
          <w:lang w:val="uk-UA"/>
        </w:rPr>
        <w:t xml:space="preserve"> С.С</w:t>
      </w:r>
      <w:r w:rsidRPr="00085912">
        <w:rPr>
          <w:rFonts w:ascii="Cambria" w:hAnsi="Cambria" w:cs="Arial"/>
          <w:lang w:val="uk-UA"/>
        </w:rPr>
        <w:t>. – Ужгород, 2013. – 196 с.</w:t>
      </w:r>
    </w:p>
  </w:footnote>
  <w:footnote w:id="43">
    <w:p w:rsidR="000123BF" w:rsidRPr="00852A64" w:rsidRDefault="000123BF" w:rsidP="00FA0E34">
      <w:pPr>
        <w:ind w:firstLine="540"/>
        <w:jc w:val="both"/>
        <w:rPr>
          <w:rFonts w:ascii="Cambria" w:hAnsi="Cambria"/>
          <w:sz w:val="20"/>
          <w:szCs w:val="20"/>
          <w:lang w:val="uk-UA"/>
        </w:rPr>
      </w:pPr>
      <w:r w:rsidRPr="00FA0E34">
        <w:rPr>
          <w:rStyle w:val="a6"/>
          <w:rFonts w:ascii="Cambria" w:hAnsi="Cambria"/>
          <w:sz w:val="20"/>
          <w:szCs w:val="20"/>
        </w:rPr>
        <w:footnoteRef/>
      </w:r>
      <w:r w:rsidRPr="00852A64">
        <w:rPr>
          <w:rFonts w:ascii="Cambria" w:hAnsi="Cambria"/>
          <w:sz w:val="20"/>
          <w:szCs w:val="20"/>
          <w:lang w:val="uk-UA"/>
        </w:rPr>
        <w:t xml:space="preserve"> </w:t>
      </w:r>
      <w:proofErr w:type="spellStart"/>
      <w:r w:rsidRPr="00852A64">
        <w:rPr>
          <w:rFonts w:ascii="Cambria" w:hAnsi="Cambria"/>
          <w:b/>
          <w:sz w:val="20"/>
          <w:szCs w:val="20"/>
          <w:lang w:val="uk-UA"/>
        </w:rPr>
        <w:t>Берназюк</w:t>
      </w:r>
      <w:proofErr w:type="spellEnd"/>
      <w:r w:rsidRPr="00852A64">
        <w:rPr>
          <w:rFonts w:ascii="Cambria" w:hAnsi="Cambria"/>
          <w:b/>
          <w:sz w:val="20"/>
          <w:szCs w:val="20"/>
          <w:lang w:val="uk-UA"/>
        </w:rPr>
        <w:t xml:space="preserve"> І.М</w:t>
      </w:r>
      <w:r w:rsidRPr="00852A64">
        <w:rPr>
          <w:rFonts w:ascii="Cambria" w:hAnsi="Cambria"/>
          <w:sz w:val="20"/>
          <w:szCs w:val="20"/>
          <w:lang w:val="uk-UA"/>
        </w:rPr>
        <w:t>.</w:t>
      </w:r>
      <w:r w:rsidRPr="00FA0E34">
        <w:rPr>
          <w:rFonts w:ascii="Cambria" w:hAnsi="Cambria"/>
          <w:sz w:val="20"/>
          <w:szCs w:val="20"/>
        </w:rPr>
        <w:t> </w:t>
      </w:r>
      <w:r w:rsidRPr="00852A64">
        <w:rPr>
          <w:rFonts w:ascii="Cambria" w:hAnsi="Cambria"/>
          <w:sz w:val="20"/>
          <w:szCs w:val="20"/>
          <w:lang w:val="uk-UA"/>
        </w:rPr>
        <w:t xml:space="preserve"> Проблеми законодавчого закріплення конституційно-правового статусу парламентської опозиції в Україні </w:t>
      </w:r>
      <w:r>
        <w:rPr>
          <w:rFonts w:ascii="Cambria" w:hAnsi="Cambria"/>
          <w:sz w:val="20"/>
          <w:szCs w:val="20"/>
          <w:lang w:val="uk-UA"/>
        </w:rPr>
        <w:t xml:space="preserve">/ </w:t>
      </w:r>
      <w:proofErr w:type="spellStart"/>
      <w:r>
        <w:rPr>
          <w:rFonts w:ascii="Cambria" w:hAnsi="Cambria"/>
          <w:sz w:val="20"/>
          <w:szCs w:val="20"/>
          <w:lang w:val="uk-UA"/>
        </w:rPr>
        <w:t>Берназюк</w:t>
      </w:r>
      <w:proofErr w:type="spellEnd"/>
      <w:r>
        <w:rPr>
          <w:rFonts w:ascii="Cambria" w:hAnsi="Cambria"/>
          <w:sz w:val="20"/>
          <w:szCs w:val="20"/>
          <w:lang w:val="uk-UA"/>
        </w:rPr>
        <w:t xml:space="preserve"> І.М. </w:t>
      </w:r>
      <w:r w:rsidRPr="00852A64">
        <w:rPr>
          <w:rFonts w:ascii="Cambria" w:hAnsi="Cambria"/>
          <w:sz w:val="20"/>
          <w:szCs w:val="20"/>
          <w:lang w:val="uk-UA"/>
        </w:rPr>
        <w:t>// Держава і право. – К., 2008. – Вип.41: Юридичні і політичні науки. – С. 254–261.</w:t>
      </w:r>
    </w:p>
  </w:footnote>
  <w:footnote w:id="44">
    <w:p w:rsidR="000123BF" w:rsidRPr="00D85738" w:rsidRDefault="000123BF" w:rsidP="00D85738">
      <w:pPr>
        <w:pStyle w:val="a4"/>
        <w:ind w:firstLine="540"/>
        <w:jc w:val="both"/>
        <w:rPr>
          <w:rFonts w:ascii="Cambria" w:hAnsi="Cambria"/>
          <w:lang w:val="uk-UA"/>
        </w:rPr>
      </w:pPr>
      <w:r w:rsidRPr="00FA0E34">
        <w:rPr>
          <w:rStyle w:val="a6"/>
          <w:rFonts w:ascii="Cambria" w:hAnsi="Cambria"/>
        </w:rPr>
        <w:footnoteRef/>
      </w:r>
      <w:r w:rsidRPr="00852A64">
        <w:rPr>
          <w:rFonts w:ascii="Cambria" w:hAnsi="Cambria"/>
          <w:lang w:val="uk-UA"/>
        </w:rPr>
        <w:t xml:space="preserve"> </w:t>
      </w:r>
      <w:proofErr w:type="spellStart"/>
      <w:r w:rsidRPr="00852A64">
        <w:rPr>
          <w:rFonts w:ascii="Cambria" w:hAnsi="Cambria"/>
          <w:b/>
          <w:lang w:val="uk-UA"/>
        </w:rPr>
        <w:t>Берназюк</w:t>
      </w:r>
      <w:proofErr w:type="spellEnd"/>
      <w:r w:rsidRPr="00852A64">
        <w:rPr>
          <w:rFonts w:ascii="Cambria" w:hAnsi="Cambria"/>
          <w:b/>
          <w:lang w:val="uk-UA"/>
        </w:rPr>
        <w:t xml:space="preserve"> І.М</w:t>
      </w:r>
      <w:r w:rsidRPr="00852A64">
        <w:rPr>
          <w:rFonts w:ascii="Cambria" w:hAnsi="Cambria"/>
          <w:lang w:val="uk-UA"/>
        </w:rPr>
        <w:t>.</w:t>
      </w:r>
      <w:r w:rsidRPr="00FA0E34">
        <w:rPr>
          <w:rFonts w:ascii="Cambria" w:hAnsi="Cambria"/>
        </w:rPr>
        <w:t> </w:t>
      </w:r>
      <w:r w:rsidRPr="00852A64">
        <w:rPr>
          <w:rFonts w:ascii="Cambria" w:hAnsi="Cambria"/>
          <w:lang w:val="uk-UA"/>
        </w:rPr>
        <w:t xml:space="preserve"> Проблеми законодавчого закріплення конституційно-правового статусу парламентської опозиції в Україні </w:t>
      </w:r>
      <w:r>
        <w:rPr>
          <w:rFonts w:ascii="Cambria" w:hAnsi="Cambria"/>
          <w:lang w:val="uk-UA"/>
        </w:rPr>
        <w:t xml:space="preserve">/ </w:t>
      </w:r>
      <w:proofErr w:type="spellStart"/>
      <w:r>
        <w:rPr>
          <w:rFonts w:ascii="Cambria" w:hAnsi="Cambria"/>
          <w:lang w:val="uk-UA"/>
        </w:rPr>
        <w:t>Берназюк</w:t>
      </w:r>
      <w:proofErr w:type="spellEnd"/>
      <w:r>
        <w:rPr>
          <w:rFonts w:ascii="Cambria" w:hAnsi="Cambria"/>
          <w:lang w:val="uk-UA"/>
        </w:rPr>
        <w:t xml:space="preserve"> І.М. </w:t>
      </w:r>
      <w:r w:rsidRPr="00852A64">
        <w:rPr>
          <w:rFonts w:ascii="Cambria" w:hAnsi="Cambria"/>
          <w:lang w:val="uk-UA"/>
        </w:rPr>
        <w:t>// Держава і право. – К., 2008. – Вип.41: Юридичні і політичні науки. – С. 254–261</w:t>
      </w:r>
      <w:r w:rsidRPr="00D85738">
        <w:rPr>
          <w:rFonts w:ascii="Cambria" w:hAnsi="Cambria"/>
          <w:lang w:val="uk-UA"/>
        </w:rPr>
        <w:t xml:space="preserve">; </w:t>
      </w:r>
      <w:proofErr w:type="spellStart"/>
      <w:r w:rsidRPr="00D85738">
        <w:rPr>
          <w:rFonts w:ascii="Cambria" w:hAnsi="Cambria"/>
          <w:b/>
          <w:lang w:val="uk-UA"/>
        </w:rPr>
        <w:t>Кафарський</w:t>
      </w:r>
      <w:proofErr w:type="spellEnd"/>
      <w:r w:rsidRPr="00D85738">
        <w:rPr>
          <w:rFonts w:ascii="Cambria" w:hAnsi="Cambria"/>
          <w:b/>
          <w:lang w:val="uk-UA"/>
        </w:rPr>
        <w:t xml:space="preserve"> В.І</w:t>
      </w:r>
      <w:r w:rsidRPr="00D85738">
        <w:rPr>
          <w:rFonts w:ascii="Cambria" w:hAnsi="Cambria"/>
          <w:lang w:val="uk-UA"/>
        </w:rPr>
        <w:t>. Політичні партії України: конституційно-правове регулювання організації та діяльності. Монографія</w:t>
      </w:r>
      <w:r>
        <w:rPr>
          <w:rFonts w:ascii="Cambria" w:hAnsi="Cambria"/>
          <w:lang w:val="uk-UA"/>
        </w:rPr>
        <w:t xml:space="preserve"> / </w:t>
      </w:r>
      <w:proofErr w:type="spellStart"/>
      <w:r>
        <w:rPr>
          <w:rFonts w:ascii="Cambria" w:hAnsi="Cambria"/>
          <w:lang w:val="uk-UA"/>
        </w:rPr>
        <w:t>Кафарський</w:t>
      </w:r>
      <w:proofErr w:type="spellEnd"/>
      <w:r>
        <w:rPr>
          <w:rFonts w:ascii="Cambria" w:hAnsi="Cambria"/>
          <w:lang w:val="uk-UA"/>
        </w:rPr>
        <w:t xml:space="preserve"> В.І</w:t>
      </w:r>
      <w:r w:rsidRPr="00D85738">
        <w:rPr>
          <w:rFonts w:ascii="Cambria" w:hAnsi="Cambria"/>
          <w:lang w:val="uk-UA"/>
        </w:rPr>
        <w:t>. – К.: Логос, 2008. – С. 432.</w:t>
      </w:r>
    </w:p>
  </w:footnote>
  <w:footnote w:id="45">
    <w:p w:rsidR="000123BF" w:rsidRPr="004C5153" w:rsidRDefault="000123BF" w:rsidP="007B1B29">
      <w:pPr>
        <w:pStyle w:val="a4"/>
        <w:ind w:firstLine="540"/>
        <w:jc w:val="both"/>
        <w:rPr>
          <w:rFonts w:ascii="Cambria" w:hAnsi="Cambria"/>
          <w:lang w:val="uk-UA"/>
        </w:rPr>
      </w:pPr>
      <w:r w:rsidRPr="004C5153">
        <w:rPr>
          <w:rStyle w:val="a6"/>
          <w:rFonts w:ascii="Cambria" w:hAnsi="Cambria"/>
        </w:rPr>
        <w:footnoteRef/>
      </w:r>
      <w:r w:rsidRPr="004C5153">
        <w:rPr>
          <w:rFonts w:ascii="Cambria" w:hAnsi="Cambria"/>
          <w:lang w:val="uk-UA"/>
        </w:rPr>
        <w:t xml:space="preserve"> </w:t>
      </w:r>
      <w:r w:rsidRPr="004C5153">
        <w:rPr>
          <w:rFonts w:ascii="Cambria" w:hAnsi="Cambria"/>
          <w:szCs w:val="28"/>
          <w:lang w:val="uk-UA"/>
        </w:rPr>
        <w:t xml:space="preserve">Закон України «Про комітети Верховної Ради України» від 4 квітня 1995 року // </w:t>
      </w:r>
      <w:r w:rsidRPr="004C5153">
        <w:rPr>
          <w:rStyle w:val="rvts44"/>
          <w:rFonts w:ascii="Cambria" w:hAnsi="Cambria"/>
          <w:lang w:val="uk-UA"/>
        </w:rPr>
        <w:t>Відомості Верховної Ради України (ВВР), 1995, № 19, ст.134.</w:t>
      </w:r>
    </w:p>
  </w:footnote>
  <w:footnote w:id="46">
    <w:p w:rsidR="000123BF" w:rsidRPr="007B1B29" w:rsidRDefault="000123BF" w:rsidP="007B1B29">
      <w:pPr>
        <w:pStyle w:val="a4"/>
        <w:ind w:firstLine="540"/>
        <w:jc w:val="both"/>
        <w:rPr>
          <w:lang w:val="uk-UA"/>
        </w:rPr>
      </w:pPr>
      <w:r w:rsidRPr="004C5153">
        <w:rPr>
          <w:rStyle w:val="a6"/>
          <w:rFonts w:ascii="Cambria" w:hAnsi="Cambria"/>
        </w:rPr>
        <w:footnoteRef/>
      </w:r>
      <w:r w:rsidRPr="004C5153">
        <w:rPr>
          <w:rFonts w:ascii="Cambria" w:hAnsi="Cambria"/>
          <w:lang w:val="uk-UA"/>
        </w:rPr>
        <w:t xml:space="preserve"> </w:t>
      </w:r>
      <w:proofErr w:type="spellStart"/>
      <w:r w:rsidRPr="004C5153">
        <w:rPr>
          <w:rFonts w:ascii="Cambria" w:hAnsi="Cambria"/>
          <w:b/>
          <w:lang w:val="uk-UA"/>
        </w:rPr>
        <w:t>Совгиря</w:t>
      </w:r>
      <w:proofErr w:type="spellEnd"/>
      <w:r w:rsidRPr="004C5153">
        <w:rPr>
          <w:rFonts w:ascii="Cambria" w:hAnsi="Cambria"/>
          <w:b/>
          <w:lang w:val="uk-UA"/>
        </w:rPr>
        <w:t xml:space="preserve"> О.В.</w:t>
      </w:r>
      <w:r w:rsidRPr="004C5153">
        <w:rPr>
          <w:rFonts w:ascii="Cambria" w:hAnsi="Cambria"/>
          <w:lang w:val="uk-UA"/>
        </w:rPr>
        <w:t xml:space="preserve"> </w:t>
      </w:r>
      <w:proofErr w:type="spellStart"/>
      <w:r w:rsidRPr="004C5153">
        <w:rPr>
          <w:rFonts w:ascii="Cambria" w:hAnsi="Cambria"/>
          <w:lang w:val="uk-UA"/>
        </w:rPr>
        <w:t>Констиутційно</w:t>
      </w:r>
      <w:proofErr w:type="spellEnd"/>
      <w:r w:rsidRPr="004C5153">
        <w:rPr>
          <w:rFonts w:ascii="Cambria" w:hAnsi="Cambria"/>
          <w:lang w:val="uk-UA"/>
        </w:rPr>
        <w:t xml:space="preserve">-правова відповідальність парламентської опозиції в Україні: перспективи </w:t>
      </w:r>
      <w:proofErr w:type="spellStart"/>
      <w:r w:rsidRPr="004C5153">
        <w:rPr>
          <w:rFonts w:ascii="Cambria" w:hAnsi="Cambria"/>
          <w:lang w:val="uk-UA"/>
        </w:rPr>
        <w:t>законодавчогоо</w:t>
      </w:r>
      <w:proofErr w:type="spellEnd"/>
      <w:r w:rsidRPr="004C5153">
        <w:rPr>
          <w:rFonts w:ascii="Cambria" w:hAnsi="Cambria"/>
          <w:lang w:val="uk-UA"/>
        </w:rPr>
        <w:t xml:space="preserve"> регулювання / </w:t>
      </w:r>
      <w:proofErr w:type="spellStart"/>
      <w:r w:rsidRPr="004C5153">
        <w:rPr>
          <w:rFonts w:ascii="Cambria" w:hAnsi="Cambria"/>
          <w:lang w:val="uk-UA"/>
        </w:rPr>
        <w:t>Совгиря</w:t>
      </w:r>
      <w:proofErr w:type="spellEnd"/>
      <w:r w:rsidRPr="004C5153">
        <w:rPr>
          <w:rFonts w:ascii="Cambria" w:hAnsi="Cambria"/>
          <w:lang w:val="uk-UA"/>
        </w:rPr>
        <w:t xml:space="preserve"> О.В. // Бюлетень Міністерства юстиції України. –</w:t>
      </w:r>
      <w:r w:rsidRPr="007B1B29">
        <w:rPr>
          <w:rFonts w:ascii="Cambria" w:hAnsi="Cambria"/>
          <w:lang w:val="uk-UA"/>
        </w:rPr>
        <w:t xml:space="preserve"> 2006. - № 1. – С. 9-10; </w:t>
      </w:r>
      <w:proofErr w:type="spellStart"/>
      <w:r w:rsidRPr="007B1B29">
        <w:rPr>
          <w:rFonts w:ascii="Cambria" w:hAnsi="Cambria"/>
          <w:b/>
          <w:lang w:val="uk-UA"/>
        </w:rPr>
        <w:t>Кафарський</w:t>
      </w:r>
      <w:proofErr w:type="spellEnd"/>
      <w:r w:rsidRPr="007B1B29">
        <w:rPr>
          <w:rFonts w:ascii="Cambria" w:hAnsi="Cambria"/>
          <w:b/>
          <w:lang w:val="uk-UA"/>
        </w:rPr>
        <w:t xml:space="preserve"> В.І</w:t>
      </w:r>
      <w:r w:rsidRPr="007B1B29">
        <w:rPr>
          <w:rFonts w:ascii="Cambria" w:hAnsi="Cambria"/>
          <w:lang w:val="uk-UA"/>
        </w:rPr>
        <w:t>. Політичні партії України: конституційно-правове регулювання організації та діяльності. Монографія</w:t>
      </w:r>
      <w:r>
        <w:rPr>
          <w:rFonts w:ascii="Cambria" w:hAnsi="Cambria"/>
          <w:lang w:val="uk-UA"/>
        </w:rPr>
        <w:t xml:space="preserve"> / </w:t>
      </w:r>
      <w:proofErr w:type="spellStart"/>
      <w:r>
        <w:rPr>
          <w:rFonts w:ascii="Cambria" w:hAnsi="Cambria"/>
          <w:lang w:val="uk-UA"/>
        </w:rPr>
        <w:t>Кафарський</w:t>
      </w:r>
      <w:proofErr w:type="spellEnd"/>
      <w:r>
        <w:rPr>
          <w:rFonts w:ascii="Cambria" w:hAnsi="Cambria"/>
          <w:lang w:val="uk-UA"/>
        </w:rPr>
        <w:t xml:space="preserve"> В.І.</w:t>
      </w:r>
      <w:r w:rsidRPr="007B1B29">
        <w:rPr>
          <w:rFonts w:ascii="Cambria" w:hAnsi="Cambria"/>
          <w:lang w:val="uk-UA"/>
        </w:rPr>
        <w:t xml:space="preserve"> – К.: Логос, 2008. – С. 429-430.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7501"/>
    <w:multiLevelType w:val="hybridMultilevel"/>
    <w:tmpl w:val="37762F56"/>
    <w:lvl w:ilvl="0" w:tplc="868AD9C6">
      <w:start w:val="1"/>
      <w:numFmt w:val="decimal"/>
      <w:lvlText w:val="%1)"/>
      <w:lvlJc w:val="left"/>
      <w:pPr>
        <w:tabs>
          <w:tab w:val="num" w:pos="1415"/>
        </w:tabs>
        <w:ind w:left="1415" w:hanging="876"/>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 w15:restartNumberingAfterBreak="0">
    <w:nsid w:val="3D2D2FB9"/>
    <w:multiLevelType w:val="hybridMultilevel"/>
    <w:tmpl w:val="84C4FB00"/>
    <w:lvl w:ilvl="0" w:tplc="A01CE2C6">
      <w:start w:val="1"/>
      <w:numFmt w:val="decimal"/>
      <w:lvlText w:val="%1."/>
      <w:lvlJc w:val="left"/>
      <w:pPr>
        <w:tabs>
          <w:tab w:val="num" w:pos="1933"/>
        </w:tabs>
        <w:ind w:left="1933" w:hanging="122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453E1AD4"/>
    <w:multiLevelType w:val="hybridMultilevel"/>
    <w:tmpl w:val="0E1CCDDE"/>
    <w:lvl w:ilvl="0" w:tplc="3006A540">
      <w:start w:val="1"/>
      <w:numFmt w:val="decimal"/>
      <w:lvlText w:val="%1."/>
      <w:lvlJc w:val="left"/>
      <w:pPr>
        <w:tabs>
          <w:tab w:val="num" w:pos="1752"/>
        </w:tabs>
        <w:ind w:left="1752" w:hanging="1032"/>
      </w:pPr>
      <w:rPr>
        <w:rFonts w:ascii="Cambria" w:hAnsi="Cambria"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51A604F7"/>
    <w:multiLevelType w:val="hybridMultilevel"/>
    <w:tmpl w:val="E1E242E4"/>
    <w:lvl w:ilvl="0" w:tplc="AFE0959A">
      <w:start w:val="1"/>
      <w:numFmt w:val="decimal"/>
      <w:lvlText w:val="%1)"/>
      <w:lvlJc w:val="left"/>
      <w:pPr>
        <w:tabs>
          <w:tab w:val="num" w:pos="1463"/>
        </w:tabs>
        <w:ind w:left="1463" w:hanging="924"/>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4" w15:restartNumberingAfterBreak="0">
    <w:nsid w:val="52C50B9A"/>
    <w:multiLevelType w:val="hybridMultilevel"/>
    <w:tmpl w:val="0C78C5F8"/>
    <w:lvl w:ilvl="0" w:tplc="1B5ABB3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EE"/>
    <w:rsid w:val="000070B9"/>
    <w:rsid w:val="000123BF"/>
    <w:rsid w:val="000163C1"/>
    <w:rsid w:val="00020980"/>
    <w:rsid w:val="00022CD8"/>
    <w:rsid w:val="000575CD"/>
    <w:rsid w:val="00085912"/>
    <w:rsid w:val="000A7EF5"/>
    <w:rsid w:val="000B3646"/>
    <w:rsid w:val="0010748B"/>
    <w:rsid w:val="001262C5"/>
    <w:rsid w:val="00165AC8"/>
    <w:rsid w:val="001662C2"/>
    <w:rsid w:val="001C67A5"/>
    <w:rsid w:val="001E3E38"/>
    <w:rsid w:val="002224F8"/>
    <w:rsid w:val="002A21A9"/>
    <w:rsid w:val="002C5230"/>
    <w:rsid w:val="002D2960"/>
    <w:rsid w:val="002E6D91"/>
    <w:rsid w:val="00336547"/>
    <w:rsid w:val="00342758"/>
    <w:rsid w:val="00352CCA"/>
    <w:rsid w:val="00387930"/>
    <w:rsid w:val="00390674"/>
    <w:rsid w:val="003909CD"/>
    <w:rsid w:val="003A29B8"/>
    <w:rsid w:val="003D1C5B"/>
    <w:rsid w:val="003E49DB"/>
    <w:rsid w:val="00437235"/>
    <w:rsid w:val="00441473"/>
    <w:rsid w:val="004523A4"/>
    <w:rsid w:val="004C377E"/>
    <w:rsid w:val="004C5153"/>
    <w:rsid w:val="004D6E0E"/>
    <w:rsid w:val="00532264"/>
    <w:rsid w:val="005558FE"/>
    <w:rsid w:val="00556D6F"/>
    <w:rsid w:val="005740FA"/>
    <w:rsid w:val="00584A21"/>
    <w:rsid w:val="005A3C3B"/>
    <w:rsid w:val="005C174F"/>
    <w:rsid w:val="005D06D5"/>
    <w:rsid w:val="005E1B6D"/>
    <w:rsid w:val="005E3D1A"/>
    <w:rsid w:val="005E74FD"/>
    <w:rsid w:val="005F0273"/>
    <w:rsid w:val="005F392E"/>
    <w:rsid w:val="005F4D70"/>
    <w:rsid w:val="00650200"/>
    <w:rsid w:val="006B3157"/>
    <w:rsid w:val="006C60B7"/>
    <w:rsid w:val="00753537"/>
    <w:rsid w:val="00786F01"/>
    <w:rsid w:val="007B1B29"/>
    <w:rsid w:val="007B78A8"/>
    <w:rsid w:val="007C3F21"/>
    <w:rsid w:val="007C5BFF"/>
    <w:rsid w:val="007D0417"/>
    <w:rsid w:val="008213F6"/>
    <w:rsid w:val="00831F55"/>
    <w:rsid w:val="00845286"/>
    <w:rsid w:val="00852A64"/>
    <w:rsid w:val="00877F98"/>
    <w:rsid w:val="00884466"/>
    <w:rsid w:val="008A3BEE"/>
    <w:rsid w:val="008D0773"/>
    <w:rsid w:val="00926B9E"/>
    <w:rsid w:val="009560C6"/>
    <w:rsid w:val="009804D4"/>
    <w:rsid w:val="00985AF9"/>
    <w:rsid w:val="0098607B"/>
    <w:rsid w:val="00997C98"/>
    <w:rsid w:val="009B08B0"/>
    <w:rsid w:val="009F0AE7"/>
    <w:rsid w:val="00A04562"/>
    <w:rsid w:val="00A162A1"/>
    <w:rsid w:val="00A220ED"/>
    <w:rsid w:val="00A42604"/>
    <w:rsid w:val="00A45EA4"/>
    <w:rsid w:val="00AC05DF"/>
    <w:rsid w:val="00AC2A6F"/>
    <w:rsid w:val="00AD7FE7"/>
    <w:rsid w:val="00AE5A37"/>
    <w:rsid w:val="00B00497"/>
    <w:rsid w:val="00B254F4"/>
    <w:rsid w:val="00B3039B"/>
    <w:rsid w:val="00B62631"/>
    <w:rsid w:val="00B64A1E"/>
    <w:rsid w:val="00BA4B7A"/>
    <w:rsid w:val="00BB2DFA"/>
    <w:rsid w:val="00BC6B3A"/>
    <w:rsid w:val="00C100C8"/>
    <w:rsid w:val="00C5717E"/>
    <w:rsid w:val="00C60E42"/>
    <w:rsid w:val="00C72E77"/>
    <w:rsid w:val="00C80E6C"/>
    <w:rsid w:val="00C8238D"/>
    <w:rsid w:val="00C9743F"/>
    <w:rsid w:val="00CC339C"/>
    <w:rsid w:val="00CC7D46"/>
    <w:rsid w:val="00CF0E31"/>
    <w:rsid w:val="00D04D33"/>
    <w:rsid w:val="00D35A4D"/>
    <w:rsid w:val="00D85738"/>
    <w:rsid w:val="00DA2DDF"/>
    <w:rsid w:val="00DB2759"/>
    <w:rsid w:val="00DB303D"/>
    <w:rsid w:val="00DC373B"/>
    <w:rsid w:val="00E001C5"/>
    <w:rsid w:val="00E26B8A"/>
    <w:rsid w:val="00E43702"/>
    <w:rsid w:val="00E57C7C"/>
    <w:rsid w:val="00E91188"/>
    <w:rsid w:val="00EB14F7"/>
    <w:rsid w:val="00EE4AB8"/>
    <w:rsid w:val="00EF60E4"/>
    <w:rsid w:val="00EF6377"/>
    <w:rsid w:val="00EF6D92"/>
    <w:rsid w:val="00F22FBF"/>
    <w:rsid w:val="00F263CE"/>
    <w:rsid w:val="00F4746E"/>
    <w:rsid w:val="00F71143"/>
    <w:rsid w:val="00F74B22"/>
    <w:rsid w:val="00FA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BAF7F8-5693-46E9-AC0C-41D1A320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BEE"/>
    <w:rPr>
      <w:sz w:val="28"/>
      <w:szCs w:val="24"/>
    </w:rPr>
  </w:style>
  <w:style w:type="paragraph" w:styleId="1">
    <w:name w:val="heading 1"/>
    <w:basedOn w:val="a"/>
    <w:qFormat/>
    <w:rsid w:val="005D06D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5D0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Title"/>
    <w:basedOn w:val="a"/>
    <w:qFormat/>
    <w:rsid w:val="005D06D5"/>
    <w:pPr>
      <w:autoSpaceDE w:val="0"/>
      <w:autoSpaceDN w:val="0"/>
      <w:jc w:val="center"/>
    </w:pPr>
    <w:rPr>
      <w:b/>
      <w:bCs/>
      <w:szCs w:val="28"/>
      <w:lang w:val="uk-UA"/>
    </w:rPr>
  </w:style>
  <w:style w:type="paragraph" w:styleId="a4">
    <w:name w:val="footnote text"/>
    <w:aliases w:val="Текст сноски Знак Знак Знак Знак Знак,Текст сноски Знак Знак Знак Знак1,Текст сноски Знак Знак,Текст сноски Знак Знак Знак Знак Знак Знак,Текст сноски Знак Знак Знак Знак Знак Знак Знак Знак,Текст сноски Знак Знак Знак Знак,сноска, Знак,Зн"/>
    <w:basedOn w:val="a"/>
    <w:link w:val="a5"/>
    <w:semiHidden/>
    <w:rsid w:val="005D06D5"/>
    <w:rPr>
      <w:sz w:val="20"/>
      <w:szCs w:val="20"/>
    </w:rPr>
  </w:style>
  <w:style w:type="character" w:customStyle="1" w:styleId="a5">
    <w:name w:val="Текст сноски Знак"/>
    <w:aliases w:val="Текст сноски Знак Знак Знак Знак Знак Знак1,Текст сноски Знак Знак Знак Знак1 Знак,Текст сноски Знак Знак Знак,Текст сноски Знак Знак Знак Знак Знак Знак Знак,Текст сноски Знак Знак Знак Знак Знак Знак Знак Знак Знак,сноска Знак"/>
    <w:basedOn w:val="a0"/>
    <w:link w:val="a4"/>
    <w:locked/>
    <w:rsid w:val="005D06D5"/>
    <w:rPr>
      <w:lang w:val="ru-RU" w:eastAsia="ru-RU" w:bidi="ar-SA"/>
    </w:rPr>
  </w:style>
  <w:style w:type="character" w:styleId="a6">
    <w:name w:val="footnote reference"/>
    <w:basedOn w:val="a0"/>
    <w:semiHidden/>
    <w:rsid w:val="005D06D5"/>
    <w:rPr>
      <w:vertAlign w:val="superscript"/>
    </w:rPr>
  </w:style>
  <w:style w:type="character" w:styleId="a7">
    <w:name w:val="Hyperlink"/>
    <w:basedOn w:val="a0"/>
    <w:rsid w:val="005D06D5"/>
    <w:rPr>
      <w:color w:val="0000FF"/>
      <w:u w:val="single"/>
    </w:rPr>
  </w:style>
  <w:style w:type="paragraph" w:styleId="a8">
    <w:name w:val="footer"/>
    <w:basedOn w:val="a"/>
    <w:rsid w:val="00C9743F"/>
    <w:pPr>
      <w:tabs>
        <w:tab w:val="center" w:pos="4819"/>
        <w:tab w:val="right" w:pos="9639"/>
      </w:tabs>
    </w:pPr>
  </w:style>
  <w:style w:type="character" w:styleId="a9">
    <w:name w:val="page number"/>
    <w:basedOn w:val="a0"/>
    <w:rsid w:val="00C9743F"/>
  </w:style>
  <w:style w:type="paragraph" w:styleId="aa">
    <w:name w:val="Body Text Indent"/>
    <w:basedOn w:val="a"/>
    <w:link w:val="ab"/>
    <w:rsid w:val="00F4746E"/>
    <w:pPr>
      <w:ind w:left="5760"/>
    </w:pPr>
    <w:rPr>
      <w:sz w:val="24"/>
      <w:lang w:val="uk-UA"/>
    </w:rPr>
  </w:style>
  <w:style w:type="character" w:customStyle="1" w:styleId="ab">
    <w:name w:val="Основной текст с отступом Знак"/>
    <w:basedOn w:val="a0"/>
    <w:link w:val="aa"/>
    <w:locked/>
    <w:rsid w:val="00F4746E"/>
    <w:rPr>
      <w:sz w:val="24"/>
      <w:szCs w:val="24"/>
      <w:lang w:val="uk-UA" w:eastAsia="ru-RU" w:bidi="ar-SA"/>
    </w:rPr>
  </w:style>
  <w:style w:type="character" w:customStyle="1" w:styleId="rvts0">
    <w:name w:val="rvts0"/>
    <w:basedOn w:val="a0"/>
    <w:rsid w:val="00F4746E"/>
  </w:style>
  <w:style w:type="paragraph" w:customStyle="1" w:styleId="rvps17">
    <w:name w:val="rvps17"/>
    <w:basedOn w:val="a"/>
    <w:rsid w:val="00F4746E"/>
    <w:pPr>
      <w:spacing w:before="100" w:beforeAutospacing="1" w:after="100" w:afterAutospacing="1"/>
    </w:pPr>
    <w:rPr>
      <w:sz w:val="24"/>
    </w:rPr>
  </w:style>
  <w:style w:type="character" w:customStyle="1" w:styleId="rvts70">
    <w:name w:val="rvts70"/>
    <w:basedOn w:val="a0"/>
    <w:rsid w:val="00F4746E"/>
  </w:style>
  <w:style w:type="character" w:customStyle="1" w:styleId="rvts66">
    <w:name w:val="rvts66"/>
    <w:basedOn w:val="a0"/>
    <w:rsid w:val="00F4746E"/>
  </w:style>
  <w:style w:type="paragraph" w:customStyle="1" w:styleId="rvps6">
    <w:name w:val="rvps6"/>
    <w:basedOn w:val="a"/>
    <w:rsid w:val="00F4746E"/>
    <w:pPr>
      <w:spacing w:before="100" w:beforeAutospacing="1" w:after="100" w:afterAutospacing="1"/>
    </w:pPr>
    <w:rPr>
      <w:sz w:val="24"/>
    </w:rPr>
  </w:style>
  <w:style w:type="character" w:customStyle="1" w:styleId="rvts23">
    <w:name w:val="rvts23"/>
    <w:basedOn w:val="a0"/>
    <w:rsid w:val="00F4746E"/>
  </w:style>
  <w:style w:type="paragraph" w:customStyle="1" w:styleId="rvps7">
    <w:name w:val="rvps7"/>
    <w:basedOn w:val="a"/>
    <w:rsid w:val="00F4746E"/>
    <w:pPr>
      <w:spacing w:before="100" w:beforeAutospacing="1" w:after="100" w:afterAutospacing="1"/>
    </w:pPr>
    <w:rPr>
      <w:sz w:val="24"/>
    </w:rPr>
  </w:style>
  <w:style w:type="character" w:customStyle="1" w:styleId="rvts44">
    <w:name w:val="rvts44"/>
    <w:basedOn w:val="a0"/>
    <w:rsid w:val="00F4746E"/>
  </w:style>
  <w:style w:type="paragraph" w:customStyle="1" w:styleId="rvps2">
    <w:name w:val="rvps2"/>
    <w:basedOn w:val="a"/>
    <w:rsid w:val="00390674"/>
    <w:pPr>
      <w:spacing w:before="100" w:beforeAutospacing="1" w:after="100" w:afterAutospacing="1"/>
    </w:pPr>
    <w:rPr>
      <w:sz w:val="24"/>
    </w:rPr>
  </w:style>
  <w:style w:type="character" w:customStyle="1" w:styleId="rvts9">
    <w:name w:val="rvts9"/>
    <w:basedOn w:val="a0"/>
    <w:rsid w:val="00C8238D"/>
  </w:style>
  <w:style w:type="character" w:customStyle="1" w:styleId="FontStyle">
    <w:name w:val="Font Style"/>
    <w:rsid w:val="00A45EA4"/>
    <w:rPr>
      <w:color w:val="000000"/>
      <w:sz w:val="22"/>
    </w:rPr>
  </w:style>
  <w:style w:type="character" w:styleId="ac">
    <w:name w:val="annotation reference"/>
    <w:basedOn w:val="a0"/>
    <w:semiHidden/>
    <w:rsid w:val="0010748B"/>
    <w:rPr>
      <w:sz w:val="16"/>
      <w:szCs w:val="16"/>
    </w:rPr>
  </w:style>
  <w:style w:type="paragraph" w:styleId="ad">
    <w:name w:val="annotation text"/>
    <w:basedOn w:val="a"/>
    <w:semiHidden/>
    <w:rsid w:val="0010748B"/>
    <w:rPr>
      <w:sz w:val="20"/>
      <w:szCs w:val="20"/>
    </w:rPr>
  </w:style>
  <w:style w:type="paragraph" w:styleId="ae">
    <w:name w:val="annotation subject"/>
    <w:basedOn w:val="ad"/>
    <w:next w:val="ad"/>
    <w:semiHidden/>
    <w:rsid w:val="0010748B"/>
    <w:rPr>
      <w:b/>
      <w:bCs/>
    </w:rPr>
  </w:style>
  <w:style w:type="paragraph" w:styleId="af">
    <w:name w:val="Balloon Text"/>
    <w:basedOn w:val="a"/>
    <w:semiHidden/>
    <w:rsid w:val="0010748B"/>
    <w:rPr>
      <w:rFonts w:ascii="Tahoma" w:hAnsi="Tahoma" w:cs="Tahoma"/>
      <w:sz w:val="16"/>
      <w:szCs w:val="16"/>
    </w:rPr>
  </w:style>
  <w:style w:type="paragraph" w:customStyle="1" w:styleId="Default">
    <w:name w:val="Default"/>
    <w:rsid w:val="0053226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850642">
      <w:bodyDiv w:val="1"/>
      <w:marLeft w:val="0"/>
      <w:marRight w:val="0"/>
      <w:marTop w:val="0"/>
      <w:marBottom w:val="0"/>
      <w:divBdr>
        <w:top w:val="none" w:sz="0" w:space="0" w:color="auto"/>
        <w:left w:val="none" w:sz="0" w:space="0" w:color="auto"/>
        <w:bottom w:val="none" w:sz="0" w:space="0" w:color="auto"/>
        <w:right w:val="none" w:sz="0" w:space="0" w:color="auto"/>
      </w:divBdr>
    </w:div>
    <w:div w:id="932131389">
      <w:bodyDiv w:val="1"/>
      <w:marLeft w:val="0"/>
      <w:marRight w:val="0"/>
      <w:marTop w:val="0"/>
      <w:marBottom w:val="0"/>
      <w:divBdr>
        <w:top w:val="none" w:sz="0" w:space="0" w:color="auto"/>
        <w:left w:val="none" w:sz="0" w:space="0" w:color="auto"/>
        <w:bottom w:val="none" w:sz="0" w:space="0" w:color="auto"/>
        <w:right w:val="none" w:sz="0" w:space="0" w:color="auto"/>
      </w:divBdr>
    </w:div>
    <w:div w:id="1263339987">
      <w:bodyDiv w:val="1"/>
      <w:marLeft w:val="0"/>
      <w:marRight w:val="0"/>
      <w:marTop w:val="0"/>
      <w:marBottom w:val="0"/>
      <w:divBdr>
        <w:top w:val="none" w:sz="0" w:space="0" w:color="auto"/>
        <w:left w:val="none" w:sz="0" w:space="0" w:color="auto"/>
        <w:bottom w:val="none" w:sz="0" w:space="0" w:color="auto"/>
        <w:right w:val="none" w:sz="0" w:space="0" w:color="auto"/>
      </w:divBdr>
    </w:div>
    <w:div w:id="1292786615">
      <w:bodyDiv w:val="1"/>
      <w:marLeft w:val="0"/>
      <w:marRight w:val="0"/>
      <w:marTop w:val="0"/>
      <w:marBottom w:val="0"/>
      <w:divBdr>
        <w:top w:val="none" w:sz="0" w:space="0" w:color="auto"/>
        <w:left w:val="none" w:sz="0" w:space="0" w:color="auto"/>
        <w:bottom w:val="none" w:sz="0" w:space="0" w:color="auto"/>
        <w:right w:val="none" w:sz="0" w:space="0" w:color="auto"/>
      </w:divBdr>
    </w:div>
    <w:div w:id="1319962704">
      <w:bodyDiv w:val="1"/>
      <w:marLeft w:val="0"/>
      <w:marRight w:val="0"/>
      <w:marTop w:val="0"/>
      <w:marBottom w:val="0"/>
      <w:divBdr>
        <w:top w:val="none" w:sz="0" w:space="0" w:color="auto"/>
        <w:left w:val="none" w:sz="0" w:space="0" w:color="auto"/>
        <w:bottom w:val="none" w:sz="0" w:space="0" w:color="auto"/>
        <w:right w:val="none" w:sz="0" w:space="0" w:color="auto"/>
      </w:divBdr>
    </w:div>
    <w:div w:id="1412848146">
      <w:bodyDiv w:val="1"/>
      <w:marLeft w:val="0"/>
      <w:marRight w:val="0"/>
      <w:marTop w:val="0"/>
      <w:marBottom w:val="0"/>
      <w:divBdr>
        <w:top w:val="none" w:sz="0" w:space="0" w:color="auto"/>
        <w:left w:val="none" w:sz="0" w:space="0" w:color="auto"/>
        <w:bottom w:val="none" w:sz="0" w:space="0" w:color="auto"/>
        <w:right w:val="none" w:sz="0" w:space="0" w:color="auto"/>
      </w:divBdr>
    </w:div>
    <w:div w:id="1421680539">
      <w:bodyDiv w:val="1"/>
      <w:marLeft w:val="0"/>
      <w:marRight w:val="0"/>
      <w:marTop w:val="0"/>
      <w:marBottom w:val="0"/>
      <w:divBdr>
        <w:top w:val="none" w:sz="0" w:space="0" w:color="auto"/>
        <w:left w:val="none" w:sz="0" w:space="0" w:color="auto"/>
        <w:bottom w:val="none" w:sz="0" w:space="0" w:color="auto"/>
        <w:right w:val="none" w:sz="0" w:space="0" w:color="auto"/>
      </w:divBdr>
    </w:div>
    <w:div w:id="1619950687">
      <w:bodyDiv w:val="1"/>
      <w:marLeft w:val="0"/>
      <w:marRight w:val="0"/>
      <w:marTop w:val="0"/>
      <w:marBottom w:val="0"/>
      <w:divBdr>
        <w:top w:val="none" w:sz="0" w:space="0" w:color="auto"/>
        <w:left w:val="none" w:sz="0" w:space="0" w:color="auto"/>
        <w:bottom w:val="none" w:sz="0" w:space="0" w:color="auto"/>
        <w:right w:val="none" w:sz="0" w:space="0" w:color="auto"/>
      </w:divBdr>
      <w:divsChild>
        <w:div w:id="182689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rada/show/254%D0%BA/96-%D0%B2%D1%80" TargetMode="External"/><Relationship Id="rId13" Type="http://schemas.openxmlformats.org/officeDocument/2006/relationships/hyperlink" Target="http://zakon0.rada.gov.ua/rada/show/1861-17" TargetMode="External"/><Relationship Id="rId18" Type="http://schemas.openxmlformats.org/officeDocument/2006/relationships/hyperlink" Target="http://w1.c1.rada.gov.ua/pls/zweb2/webproc4_1?pf3511=5308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1.c1.rada.gov.ua/pls/zweb2/webproc4_1?pf3511=56613" TargetMode="External"/><Relationship Id="rId7" Type="http://schemas.openxmlformats.org/officeDocument/2006/relationships/image" Target="media/image1.png"/><Relationship Id="rId12" Type="http://schemas.openxmlformats.org/officeDocument/2006/relationships/hyperlink" Target="http://zakon2.rada.gov.ua/rada/show/v011p710-10" TargetMode="External"/><Relationship Id="rId17" Type="http://schemas.openxmlformats.org/officeDocument/2006/relationships/hyperlink" Target="http://w1.c1.rada.gov.ua/pls/zweb2/webproc4_1?pf3511=52479"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zakon5.rada.gov.ua/rada/show/254%D0%BA/96-%D0%B2%D1%80" TargetMode="External"/><Relationship Id="rId20" Type="http://schemas.openxmlformats.org/officeDocument/2006/relationships/hyperlink" Target="http://w1.c1.rada.gov.ua/pls/zweb2/webproc4_1?pf3511=564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rada/show/586-18/paran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zakon0.rada.gov.ua/rada/show/1861-17" TargetMode="External"/><Relationship Id="rId23" Type="http://schemas.openxmlformats.org/officeDocument/2006/relationships/hyperlink" Target="http://w1.c1.rada.gov.ua/pls/zweb2/webproc4_1?pf3511=58766" TargetMode="External"/><Relationship Id="rId10" Type="http://schemas.openxmlformats.org/officeDocument/2006/relationships/hyperlink" Target="http://zakon2.rada.gov.ua/rada/show/2952-17" TargetMode="External"/><Relationship Id="rId19" Type="http://schemas.openxmlformats.org/officeDocument/2006/relationships/hyperlink" Target="http://w1.c1.rada.gov.ua/pls/zweb2/webproc4_1?pf3511=56419" TargetMode="External"/><Relationship Id="rId4" Type="http://schemas.openxmlformats.org/officeDocument/2006/relationships/webSettings" Target="webSettings.xml"/><Relationship Id="rId9" Type="http://schemas.openxmlformats.org/officeDocument/2006/relationships/hyperlink" Target="http://zakon2.rada.gov.ua/rada/show/2222-15" TargetMode="External"/><Relationship Id="rId14" Type="http://schemas.openxmlformats.org/officeDocument/2006/relationships/hyperlink" Target="http://zakon0.rada.gov.ua/rada/show/1861-17" TargetMode="External"/><Relationship Id="rId22" Type="http://schemas.openxmlformats.org/officeDocument/2006/relationships/hyperlink" Target="http://w1.c1.rada.gov.ua/pls/zweb2/webproc4_1?pf3511=5856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ib.academy.gov.ua/ISAPI/irbis64r_opak71/cgiirbis_64.dll?Z21ID=&amp;I21DBN=DB-2&amp;P21DBN=DB-2&amp;S21STN=1&amp;S21REF=10&amp;S21FMT=fullw&amp;C21COM=S&amp;S21CNR=20&amp;S21P01=0&amp;S21P02=0&amp;S21P03=M=&amp;S21COLORTERMS=0&amp;S21STR=" TargetMode="External"/><Relationship Id="rId13" Type="http://schemas.openxmlformats.org/officeDocument/2006/relationships/hyperlink" Target="http://e-cat.scilib.chnu.edu.ua/cgi/irbis64r_12/cgiirbis_64.exe?LNG=uk&amp;Z21ID=&amp;I21DBN=SKS_PRINT&amp;P21DBN=SKS&amp;S21STN=1&amp;S21REF=&amp;S21FMT=fullw_print&amp;C21COM=S&amp;S21CNR=&amp;S21P01=0&amp;S21P02=0&amp;S21P03=M=&amp;S21STR=" TargetMode="External"/><Relationship Id="rId18" Type="http://schemas.openxmlformats.org/officeDocument/2006/relationships/hyperlink" Target="http://lib.academy.gov.ua/ISAPI/irbis64r_opak71/cgiirbis_64.dll?Z21ID=&amp;I21DBN=DB-2&amp;P21DBN=DB-2&amp;S21STN=1&amp;S21REF=10&amp;S21FMT=fullw&amp;C21COM=S&amp;S21CNR=20&amp;S21P01=3&amp;S21P02=0&amp;S21P03=A=&amp;S21COLORTERMS=0&amp;S21STR=%D0%91%D0%B0%D1%80%D0%B0%D0%B1%D0%B0%D1%88%20%D0%AE." TargetMode="External"/><Relationship Id="rId3" Type="http://schemas.openxmlformats.org/officeDocument/2006/relationships/hyperlink" Target="http://e-cat.scilib.chnu.edu.ua/cgi/irbis64r_12/cgiirbis_64.exe?LNG=uk&amp;Z21ID=&amp;I21DBN=SKS_PRINT&amp;P21DBN=SKS&amp;S21STN=1&amp;S21REF=&amp;S21FMT=fullw_print&amp;C21COM=S&amp;S21CNR=&amp;S21P01=0&amp;S21P02=1&amp;S21P03=A=&amp;S21STR=%D0%93%D0%BE%D0%BD%D1%87%D0%B0%D1%80%D0%BE%D0%B2%D0%B0,%20%D0%A2." TargetMode="External"/><Relationship Id="rId7" Type="http://schemas.openxmlformats.org/officeDocument/2006/relationships/hyperlink" Target="http://lib.academy.gov.ua/ISAPI/irbis64r_opak71/cgiirbis_64.dll?Z21ID=&amp;I21DBN=DB-2&amp;P21DBN=DB-2&amp;S21STN=1&amp;S21REF=10&amp;S21FMT=fullw&amp;C21COM=S&amp;S21CNR=20&amp;S21P01=3&amp;S21P02=0&amp;S21P03=A=&amp;S21COLORTERMS=0&amp;S21STR=%D0%A1%D1%82%D0%BE%D0%B9%D1%87%D0%B8%D0%BA%20%D0%86." TargetMode="External"/><Relationship Id="rId12" Type="http://schemas.openxmlformats.org/officeDocument/2006/relationships/hyperlink" Target="http://e-cat.scilib.chnu.edu.ua/cgi/irbis64r_12/cgiirbis_64.exe?LNG=uk&amp;Z21ID=&amp;I21DBN=SKS_PRINT&amp;P21DBN=SKS&amp;S21STN=1&amp;S21REF=&amp;S21FMT=fullw_print&amp;C21COM=S&amp;S21CNR=&amp;S21P01=0&amp;S21P02=1&amp;S21P03=A=&amp;S21STR=%D0%9A%D0%B0%D1%84%D0%B0%D1%80%D1%81%D1%8C%D0%BA%D0%B8%D0%B9%20,%20%D0%92.%20" TargetMode="External"/><Relationship Id="rId17" Type="http://schemas.openxmlformats.org/officeDocument/2006/relationships/hyperlink" Target="http://lib.academy.gov.ua/ISAPI/irbis64r_opak71/cgiirbis_64.dll?Z21ID=&amp;I21DBN=DB-2&amp;P21DBN=DB-2&amp;S21STN=1&amp;S21REF=10&amp;S21FMT=fullw&amp;C21COM=S&amp;S21CNR=20&amp;S21P01=0&amp;S21P02=0&amp;S21P03=M=&amp;S21COLORTERMS=0&amp;S21STR=" TargetMode="External"/><Relationship Id="rId2" Type="http://schemas.openxmlformats.org/officeDocument/2006/relationships/hyperlink" Target="http://e-cat.scilib.chnu.edu.ua/cgi/irbis64r_12/cgiirbis_64.exe?LNG=uk&amp;Z21ID=&amp;I21DBN=SKS_PRINT&amp;P21DBN=SKS&amp;S21STN=1&amp;S21REF=&amp;S21FMT=fullw_print&amp;C21COM=S&amp;S21CNR=&amp;S21P01=0&amp;S21P02=0&amp;S21P03=M=&amp;S21STR=" TargetMode="External"/><Relationship Id="rId16" Type="http://schemas.openxmlformats.org/officeDocument/2006/relationships/hyperlink" Target="http://lib.academy.gov.ua/ISAPI/irbis64r_opak71/cgiirbis_64.dll?Z21ID=&amp;I21DBN=DB-2&amp;P21DBN=DB-2&amp;S21STN=1&amp;S21REF=10&amp;S21FMT=fullw&amp;C21COM=S&amp;S21CNR=20&amp;S21P01=3&amp;S21P02=0&amp;S21P03=A=&amp;S21COLORTERMS=0&amp;S21STR=%D0%91%D0%B0%D1%80%D0%B0%D0%B1%D0%B0%D1%88%20%D0%AE." TargetMode="External"/><Relationship Id="rId1" Type="http://schemas.openxmlformats.org/officeDocument/2006/relationships/hyperlink" Target="http://e-cat.scilib.chnu.edu.ua/cgi/irbis64r_12/cgiirbis_64.exe?LNG=uk&amp;Z21ID=&amp;I21DBN=SKS_PRINT&amp;P21DBN=SKS&amp;S21STN=1&amp;S21REF=&amp;S21FMT=fullw_print&amp;C21COM=S&amp;S21CNR=&amp;S21P01=0&amp;S21P02=1&amp;S21P03=A=&amp;S21STR=%D0%A1%D0%BE%D0%B2%D0%B3%D0%B8%D1%80%D1%8F,%20%D0%9E." TargetMode="External"/><Relationship Id="rId6" Type="http://schemas.openxmlformats.org/officeDocument/2006/relationships/hyperlink" Target="http://e-cat.scilib.chnu.edu.ua/cgi/irbis64r_12/cgiirbis_64.exe?LNG=uk&amp;Z21ID=&amp;I21DBN=SKS_PRINT&amp;P21DBN=SKS&amp;S21STN=1&amp;S21REF=&amp;S21FMT=fullw_print&amp;C21COM=S&amp;S21CNR=&amp;S21P01=0&amp;S21P02=0&amp;S21P03=M=&amp;S21STR=" TargetMode="External"/><Relationship Id="rId11" Type="http://schemas.openxmlformats.org/officeDocument/2006/relationships/hyperlink" Target="http://lib.academy.gov.ua/ISAPI/irbis64r_opak71/cgiirbis_64.dll?Z21ID=&amp;I21DBN=DB-2&amp;P21DBN=DB-2&amp;S21STN=1&amp;S21REF=10&amp;S21FMT=fullw&amp;C21COM=S&amp;S21CNR=20&amp;S21P01=3&amp;S21P02=0&amp;S21P03=A=&amp;S21COLORTERMS=0&amp;S21STR=%D0%91%D0%B0%D1%80%D0%B0%D0%B1%D0%B0%D1%88%20%D0%AE." TargetMode="External"/><Relationship Id="rId5" Type="http://schemas.openxmlformats.org/officeDocument/2006/relationships/hyperlink" Target="http://e-cat.scilib.chnu.edu.ua/cgi/irbis64r_12/cgiirbis_64.exe?LNG=uk&amp;Z21ID=&amp;I21DBN=SKS_PRINT&amp;P21DBN=SKS&amp;S21STN=1&amp;S21REF=&amp;S21FMT=fullw_print&amp;C21COM=S&amp;S21CNR=&amp;S21P01=0&amp;S21P02=1&amp;S21P03=A=&amp;S21STR=%D0%94%D1%80%D0%B5%D0%B2%D0%B0%D0%BB%D1%8C,%20%D0%AE%D1%80%D1%96%D0%B9" TargetMode="External"/><Relationship Id="rId15" Type="http://schemas.openxmlformats.org/officeDocument/2006/relationships/hyperlink" Target="http://lib.academy.gov.ua/ISAPI/irbis64r_opak71/cgiirbis_64.dll?Z21ID=&amp;I21DBN=DB-2&amp;P21DBN=DB-2&amp;S21STN=1&amp;S21REF=10&amp;S21FMT=fullw&amp;C21COM=S&amp;S21CNR=20&amp;S21P01=0&amp;S21P02=0&amp;S21P03=M=&amp;S21COLORTERMS=0&amp;S21STR=" TargetMode="External"/><Relationship Id="rId10" Type="http://schemas.openxmlformats.org/officeDocument/2006/relationships/hyperlink" Target="http://lib.academy.gov.ua/ISAPI/irbis64r_opak71/cgiirbis_64.dll?Z21ID=&amp;I21DBN=DB-2&amp;P21DBN=DB-2&amp;S21STN=1&amp;S21REF=10&amp;S21FMT=fullw&amp;C21COM=S&amp;S21CNR=20&amp;S21P01=3&amp;S21P02=0&amp;S21P03=A=&amp;S21COLORTERMS=0&amp;S21STR=%D0%91%D0%B0%D1%80%D0%B0%D0%B1%D0%B0%D1%88%20%D0%AE." TargetMode="External"/><Relationship Id="rId19" Type="http://schemas.openxmlformats.org/officeDocument/2006/relationships/hyperlink" Target="http://khpg.org/index.php?id=1174470171" TargetMode="External"/><Relationship Id="rId4" Type="http://schemas.openxmlformats.org/officeDocument/2006/relationships/hyperlink" Target="http://e-cat.scilib.chnu.edu.ua/cgi/irbis64r_12/cgiirbis_64.exe?LNG=uk&amp;Z21ID=&amp;I21DBN=SKS_PRINT&amp;P21DBN=SKS&amp;S21STN=1&amp;S21REF=&amp;S21FMT=fullw_print&amp;C21COM=S&amp;S21CNR=&amp;S21P01=0&amp;S21P02=0&amp;S21P03=M=&amp;S21STR=" TargetMode="External"/><Relationship Id="rId9" Type="http://schemas.openxmlformats.org/officeDocument/2006/relationships/hyperlink" Target="http://e-cat.scilib.chnu.edu.ua/cgi/irbis64r_12/cgiirbis_64.exe?LNG=uk&amp;Z21ID=&amp;I21DBN=SKS_PRINT&amp;P21DBN=SKS&amp;S21STN=1&amp;S21REF=&amp;S21FMT=fullw_print&amp;C21COM=S&amp;S21CNR=&amp;S21P01=0&amp;S21P02=1&amp;S21P03=A=&amp;S21STR=%D0%A8%D0%B8%D0%BC%D0%B0%D0%BD%D0%BE%D0%B2%D0%B0,%20%D0%9E." TargetMode="External"/><Relationship Id="rId14" Type="http://schemas.openxmlformats.org/officeDocument/2006/relationships/hyperlink" Target="http://lib.academy.gov.ua/ISAPI/irbis64r_opak71/cgiirbis_64.dll?Z21ID=&amp;I21DBN=DB-2&amp;P21DBN=DB-2&amp;S21STN=1&amp;S21REF=10&amp;S21FMT=fullw&amp;C21COM=S&amp;S21CNR=20&amp;S21P01=3&amp;S21P02=0&amp;S21P03=A=&amp;S21COLORTERMS=0&amp;S21STR=%D0%9A%D0%BE%D0%B2%D1%80%D0%B8%D0%B6%D0%B5%D0%BD%D0%BA%D0%BE%20%D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7386</Words>
  <Characters>42102</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КОМЕНТАР</vt:lpstr>
      <vt:lpstr>КОМЕНТАР </vt:lpstr>
    </vt:vector>
  </TitlesOfParts>
  <Company>VR</Company>
  <LinksUpToDate>false</LinksUpToDate>
  <CharactersWithSpaces>49390</CharactersWithSpaces>
  <SharedDoc>false</SharedDoc>
  <HLinks>
    <vt:vector size="234" baseType="variant">
      <vt:variant>
        <vt:i4>4653177</vt:i4>
      </vt:variant>
      <vt:variant>
        <vt:i4>45</vt:i4>
      </vt:variant>
      <vt:variant>
        <vt:i4>0</vt:i4>
      </vt:variant>
      <vt:variant>
        <vt:i4>5</vt:i4>
      </vt:variant>
      <vt:variant>
        <vt:lpwstr>http://w1.c1.rada.gov.ua/pls/zweb2/webproc4_1?pf3511=58766</vt:lpwstr>
      </vt:variant>
      <vt:variant>
        <vt:lpwstr/>
      </vt:variant>
      <vt:variant>
        <vt:i4>4587641</vt:i4>
      </vt:variant>
      <vt:variant>
        <vt:i4>42</vt:i4>
      </vt:variant>
      <vt:variant>
        <vt:i4>0</vt:i4>
      </vt:variant>
      <vt:variant>
        <vt:i4>5</vt:i4>
      </vt:variant>
      <vt:variant>
        <vt:lpwstr>http://w1.c1.rada.gov.ua/pls/zweb2/webproc4_1?pf3511=58565</vt:lpwstr>
      </vt:variant>
      <vt:variant>
        <vt:lpwstr/>
      </vt:variant>
      <vt:variant>
        <vt:i4>4391024</vt:i4>
      </vt:variant>
      <vt:variant>
        <vt:i4>39</vt:i4>
      </vt:variant>
      <vt:variant>
        <vt:i4>0</vt:i4>
      </vt:variant>
      <vt:variant>
        <vt:i4>5</vt:i4>
      </vt:variant>
      <vt:variant>
        <vt:lpwstr>http://w1.c1.rada.gov.ua/pls/zweb2/webproc4_1?pf3511=56613</vt:lpwstr>
      </vt:variant>
      <vt:variant>
        <vt:lpwstr/>
      </vt:variant>
      <vt:variant>
        <vt:i4>4587639</vt:i4>
      </vt:variant>
      <vt:variant>
        <vt:i4>36</vt:i4>
      </vt:variant>
      <vt:variant>
        <vt:i4>0</vt:i4>
      </vt:variant>
      <vt:variant>
        <vt:i4>5</vt:i4>
      </vt:variant>
      <vt:variant>
        <vt:lpwstr>http://w1.c1.rada.gov.ua/pls/zweb2/webproc4_1?pf3511=56464</vt:lpwstr>
      </vt:variant>
      <vt:variant>
        <vt:lpwstr/>
      </vt:variant>
      <vt:variant>
        <vt:i4>4915312</vt:i4>
      </vt:variant>
      <vt:variant>
        <vt:i4>33</vt:i4>
      </vt:variant>
      <vt:variant>
        <vt:i4>0</vt:i4>
      </vt:variant>
      <vt:variant>
        <vt:i4>5</vt:i4>
      </vt:variant>
      <vt:variant>
        <vt:lpwstr>http://w1.c1.rada.gov.ua/pls/zweb2/webproc4_1?pf3511=56419</vt:lpwstr>
      </vt:variant>
      <vt:variant>
        <vt:lpwstr/>
      </vt:variant>
      <vt:variant>
        <vt:i4>4587644</vt:i4>
      </vt:variant>
      <vt:variant>
        <vt:i4>30</vt:i4>
      </vt:variant>
      <vt:variant>
        <vt:i4>0</vt:i4>
      </vt:variant>
      <vt:variant>
        <vt:i4>5</vt:i4>
      </vt:variant>
      <vt:variant>
        <vt:lpwstr>http://w1.c1.rada.gov.ua/pls/zweb2/webproc4_1?pf3511=53080</vt:lpwstr>
      </vt:variant>
      <vt:variant>
        <vt:lpwstr/>
      </vt:variant>
      <vt:variant>
        <vt:i4>4915314</vt:i4>
      </vt:variant>
      <vt:variant>
        <vt:i4>27</vt:i4>
      </vt:variant>
      <vt:variant>
        <vt:i4>0</vt:i4>
      </vt:variant>
      <vt:variant>
        <vt:i4>5</vt:i4>
      </vt:variant>
      <vt:variant>
        <vt:lpwstr>http://w1.c1.rada.gov.ua/pls/zweb2/webproc4_1?pf3511=52479</vt:lpwstr>
      </vt:variant>
      <vt:variant>
        <vt:lpwstr/>
      </vt:variant>
      <vt:variant>
        <vt:i4>131084</vt:i4>
      </vt:variant>
      <vt:variant>
        <vt:i4>24</vt:i4>
      </vt:variant>
      <vt:variant>
        <vt:i4>0</vt:i4>
      </vt:variant>
      <vt:variant>
        <vt:i4>5</vt:i4>
      </vt:variant>
      <vt:variant>
        <vt:lpwstr>http://zakon5.rada.gov.ua/rada/show/254%D0%BA/96-%D0%B2%D1%80</vt:lpwstr>
      </vt:variant>
      <vt:variant>
        <vt:lpwstr/>
      </vt:variant>
      <vt:variant>
        <vt:i4>3801123</vt:i4>
      </vt:variant>
      <vt:variant>
        <vt:i4>21</vt:i4>
      </vt:variant>
      <vt:variant>
        <vt:i4>0</vt:i4>
      </vt:variant>
      <vt:variant>
        <vt:i4>5</vt:i4>
      </vt:variant>
      <vt:variant>
        <vt:lpwstr>http://zakon0.rada.gov.ua/rada/show/1861-17</vt:lpwstr>
      </vt:variant>
      <vt:variant>
        <vt:lpwstr/>
      </vt:variant>
      <vt:variant>
        <vt:i4>3801123</vt:i4>
      </vt:variant>
      <vt:variant>
        <vt:i4>18</vt:i4>
      </vt:variant>
      <vt:variant>
        <vt:i4>0</vt:i4>
      </vt:variant>
      <vt:variant>
        <vt:i4>5</vt:i4>
      </vt:variant>
      <vt:variant>
        <vt:lpwstr>http://zakon0.rada.gov.ua/rada/show/1861-17</vt:lpwstr>
      </vt:variant>
      <vt:variant>
        <vt:lpwstr/>
      </vt:variant>
      <vt:variant>
        <vt:i4>3801123</vt:i4>
      </vt:variant>
      <vt:variant>
        <vt:i4>15</vt:i4>
      </vt:variant>
      <vt:variant>
        <vt:i4>0</vt:i4>
      </vt:variant>
      <vt:variant>
        <vt:i4>5</vt:i4>
      </vt:variant>
      <vt:variant>
        <vt:lpwstr>http://zakon0.rada.gov.ua/rada/show/1861-17</vt:lpwstr>
      </vt:variant>
      <vt:variant>
        <vt:lpwstr/>
      </vt:variant>
      <vt:variant>
        <vt:i4>3473440</vt:i4>
      </vt:variant>
      <vt:variant>
        <vt:i4>12</vt:i4>
      </vt:variant>
      <vt:variant>
        <vt:i4>0</vt:i4>
      </vt:variant>
      <vt:variant>
        <vt:i4>5</vt:i4>
      </vt:variant>
      <vt:variant>
        <vt:lpwstr>http://zakon2.rada.gov.ua/rada/show/v011p710-10</vt:lpwstr>
      </vt:variant>
      <vt:variant>
        <vt:lpwstr/>
      </vt:variant>
      <vt:variant>
        <vt:i4>7667832</vt:i4>
      </vt:variant>
      <vt:variant>
        <vt:i4>9</vt:i4>
      </vt:variant>
      <vt:variant>
        <vt:i4>0</vt:i4>
      </vt:variant>
      <vt:variant>
        <vt:i4>5</vt:i4>
      </vt:variant>
      <vt:variant>
        <vt:lpwstr>http://zakon2.rada.gov.ua/rada/show/586-18/paran6</vt:lpwstr>
      </vt:variant>
      <vt:variant>
        <vt:lpwstr>n6</vt:lpwstr>
      </vt:variant>
      <vt:variant>
        <vt:i4>3670049</vt:i4>
      </vt:variant>
      <vt:variant>
        <vt:i4>6</vt:i4>
      </vt:variant>
      <vt:variant>
        <vt:i4>0</vt:i4>
      </vt:variant>
      <vt:variant>
        <vt:i4>5</vt:i4>
      </vt:variant>
      <vt:variant>
        <vt:lpwstr>http://zakon2.rada.gov.ua/rada/show/2952-17</vt:lpwstr>
      </vt:variant>
      <vt:variant>
        <vt:lpwstr/>
      </vt:variant>
      <vt:variant>
        <vt:i4>3342374</vt:i4>
      </vt:variant>
      <vt:variant>
        <vt:i4>3</vt:i4>
      </vt:variant>
      <vt:variant>
        <vt:i4>0</vt:i4>
      </vt:variant>
      <vt:variant>
        <vt:i4>5</vt:i4>
      </vt:variant>
      <vt:variant>
        <vt:lpwstr>http://zakon2.rada.gov.ua/rada/show/2222-15</vt:lpwstr>
      </vt:variant>
      <vt:variant>
        <vt:lpwstr/>
      </vt:variant>
      <vt:variant>
        <vt:i4>131083</vt:i4>
      </vt:variant>
      <vt:variant>
        <vt:i4>0</vt:i4>
      </vt:variant>
      <vt:variant>
        <vt:i4>0</vt:i4>
      </vt:variant>
      <vt:variant>
        <vt:i4>5</vt:i4>
      </vt:variant>
      <vt:variant>
        <vt:lpwstr>http://zakon2.rada.gov.ua/rada/show/254%D0%BA/96-%D0%B2%D1%80</vt:lpwstr>
      </vt:variant>
      <vt:variant>
        <vt:lpwstr/>
      </vt:variant>
      <vt:variant>
        <vt:i4>6291500</vt:i4>
      </vt:variant>
      <vt:variant>
        <vt:i4>66</vt:i4>
      </vt:variant>
      <vt:variant>
        <vt:i4>0</vt:i4>
      </vt:variant>
      <vt:variant>
        <vt:i4>5</vt:i4>
      </vt:variant>
      <vt:variant>
        <vt:lpwstr>http://khpg.org/index.php?id=1174470171</vt:lpwstr>
      </vt:variant>
      <vt:variant>
        <vt:lpwstr/>
      </vt:variant>
      <vt:variant>
        <vt:i4>1245204</vt:i4>
      </vt:variant>
      <vt:variant>
        <vt:i4>63</vt:i4>
      </vt:variant>
      <vt:variant>
        <vt:i4>0</vt:i4>
      </vt:variant>
      <vt:variant>
        <vt:i4>5</vt:i4>
      </vt:variant>
      <vt:variant>
        <vt:lpwstr>http://lib.academy.gov.ua/ISAPI/irbis64r_opak71/cgiirbis_64.dll?Z21ID=&amp;I21DBN=DB-2&amp;P21DBN=DB-2&amp;S21STN=1&amp;S21REF=10&amp;S21FMT=fullw&amp;C21COM=S&amp;S21CNR=20&amp;S21P01=0&amp;S21P02=0&amp;S21P03=M=&amp;S21COLORTERMS=0&amp;S21STR=</vt:lpwstr>
      </vt:variant>
      <vt:variant>
        <vt:lpwstr/>
      </vt:variant>
      <vt:variant>
        <vt:i4>65558</vt:i4>
      </vt:variant>
      <vt:variant>
        <vt:i4>60</vt:i4>
      </vt:variant>
      <vt:variant>
        <vt:i4>0</vt:i4>
      </vt:variant>
      <vt:variant>
        <vt:i4>5</vt:i4>
      </vt:variant>
      <vt:variant>
        <vt:lpwstr>http://lib.academy.gov.ua/ISAPI/irbis64r_opak71/cgiirbis_64.dll?Z21ID=&amp;I21DBN=DB-2&amp;P21DBN=DB-2&amp;S21STN=1&amp;S21REF=10&amp;S21FMT=fullw&amp;C21COM=S&amp;S21CNR=20&amp;S21P01=3&amp;S21P02=0&amp;S21P03=A=&amp;S21COLORTERMS=0&amp;S21STR=%D0%91%D0%B0%D1%80%D0%B0%D0%B1%D0%B0%D1%88%20%D0%AE.</vt:lpwstr>
      </vt:variant>
      <vt:variant>
        <vt:lpwstr/>
      </vt:variant>
      <vt:variant>
        <vt:i4>1245204</vt:i4>
      </vt:variant>
      <vt:variant>
        <vt:i4>57</vt:i4>
      </vt:variant>
      <vt:variant>
        <vt:i4>0</vt:i4>
      </vt:variant>
      <vt:variant>
        <vt:i4>5</vt:i4>
      </vt:variant>
      <vt:variant>
        <vt:lpwstr>http://lib.academy.gov.ua/ISAPI/irbis64r_opak71/cgiirbis_64.dll?Z21ID=&amp;I21DBN=DB-2&amp;P21DBN=DB-2&amp;S21STN=1&amp;S21REF=10&amp;S21FMT=fullw&amp;C21COM=S&amp;S21CNR=20&amp;S21P01=0&amp;S21P02=0&amp;S21P03=M=&amp;S21COLORTERMS=0&amp;S21STR=</vt:lpwstr>
      </vt:variant>
      <vt:variant>
        <vt:lpwstr/>
      </vt:variant>
      <vt:variant>
        <vt:i4>65558</vt:i4>
      </vt:variant>
      <vt:variant>
        <vt:i4>54</vt:i4>
      </vt:variant>
      <vt:variant>
        <vt:i4>0</vt:i4>
      </vt:variant>
      <vt:variant>
        <vt:i4>5</vt:i4>
      </vt:variant>
      <vt:variant>
        <vt:lpwstr>http://lib.academy.gov.ua/ISAPI/irbis64r_opak71/cgiirbis_64.dll?Z21ID=&amp;I21DBN=DB-2&amp;P21DBN=DB-2&amp;S21STN=1&amp;S21REF=10&amp;S21FMT=fullw&amp;C21COM=S&amp;S21CNR=20&amp;S21P01=3&amp;S21P02=0&amp;S21P03=A=&amp;S21COLORTERMS=0&amp;S21STR=%D0%91%D0%B0%D1%80%D0%B0%D0%B1%D0%B0%D1%88%20%D0%AE.</vt:lpwstr>
      </vt:variant>
      <vt:variant>
        <vt:lpwstr/>
      </vt:variant>
      <vt:variant>
        <vt:i4>1245204</vt:i4>
      </vt:variant>
      <vt:variant>
        <vt:i4>51</vt:i4>
      </vt:variant>
      <vt:variant>
        <vt:i4>0</vt:i4>
      </vt:variant>
      <vt:variant>
        <vt:i4>5</vt:i4>
      </vt:variant>
      <vt:variant>
        <vt:lpwstr>http://lib.academy.gov.ua/ISAPI/irbis64r_opak71/cgiirbis_64.dll?Z21ID=&amp;I21DBN=DB-2&amp;P21DBN=DB-2&amp;S21STN=1&amp;S21REF=10&amp;S21FMT=fullw&amp;C21COM=S&amp;S21CNR=20&amp;S21P01=0&amp;S21P02=0&amp;S21P03=M=&amp;S21COLORTERMS=0&amp;S21STR=</vt:lpwstr>
      </vt:variant>
      <vt:variant>
        <vt:lpwstr/>
      </vt:variant>
      <vt:variant>
        <vt:i4>8257588</vt:i4>
      </vt:variant>
      <vt:variant>
        <vt:i4>48</vt:i4>
      </vt:variant>
      <vt:variant>
        <vt:i4>0</vt:i4>
      </vt:variant>
      <vt:variant>
        <vt:i4>5</vt:i4>
      </vt:variant>
      <vt:variant>
        <vt:lpwstr>http://lib.academy.gov.ua/ISAPI/irbis64r_opak71/cgiirbis_64.dll?Z21ID=&amp;I21DBN=DB-2&amp;P21DBN=DB-2&amp;S21STN=1&amp;S21REF=10&amp;S21FMT=fullw&amp;C21COM=S&amp;S21CNR=20&amp;S21P01=3&amp;S21P02=0&amp;S21P03=A=&amp;S21COLORTERMS=0&amp;S21STR=%D0%9A%D0%BE%D0%B2%D1%80%D0%B8%D0%B6%D0%B5%D0%BD%D0%BA%D0%BE%20%D0%94.</vt:lpwstr>
      </vt:variant>
      <vt:variant>
        <vt:lpwstr/>
      </vt:variant>
      <vt:variant>
        <vt:i4>4784205</vt:i4>
      </vt:variant>
      <vt:variant>
        <vt:i4>45</vt:i4>
      </vt:variant>
      <vt:variant>
        <vt:i4>0</vt:i4>
      </vt:variant>
      <vt:variant>
        <vt:i4>5</vt:i4>
      </vt:variant>
      <vt:variant>
        <vt:lpwstr>http://e-cat.scilib.chnu.edu.ua/cgi/irbis64r_12/cgiirbis_64.exe?LNG=uk&amp;Z21ID=&amp;I21DBN=SKS_PRINT&amp;P21DBN=SKS&amp;S21STN=1&amp;S21REF=&amp;S21FMT=fullw_print&amp;C21COM=S&amp;S21CNR=&amp;S21P01=0&amp;S21P02=0&amp;S21P03=M=&amp;S21STR=</vt:lpwstr>
      </vt:variant>
      <vt:variant>
        <vt:lpwstr/>
      </vt:variant>
      <vt:variant>
        <vt:i4>2031642</vt:i4>
      </vt:variant>
      <vt:variant>
        <vt:i4>42</vt:i4>
      </vt:variant>
      <vt:variant>
        <vt:i4>0</vt:i4>
      </vt:variant>
      <vt:variant>
        <vt:i4>5</vt:i4>
      </vt:variant>
      <vt:variant>
        <vt:lpwstr>http://e-cat.scilib.chnu.edu.ua/cgi/irbis64r_12/cgiirbis_64.exe?LNG=uk&amp;Z21ID=&amp;I21DBN=SKS_PRINT&amp;P21DBN=SKS&amp;S21STN=1&amp;S21REF=&amp;S21FMT=fullw_print&amp;C21COM=S&amp;S21CNR=&amp;S21P01=0&amp;S21P02=1&amp;S21P03=A=&amp;S21STR=%D0%9A%D0%B0%D1%84%D0%B0%D1%80%D1%81%D1%8C%D0%BA%D0%B8%D0%B9%20,%20%D0%92.%20</vt:lpwstr>
      </vt:variant>
      <vt:variant>
        <vt:lpwstr/>
      </vt:variant>
      <vt:variant>
        <vt:i4>1245204</vt:i4>
      </vt:variant>
      <vt:variant>
        <vt:i4>39</vt:i4>
      </vt:variant>
      <vt:variant>
        <vt:i4>0</vt:i4>
      </vt:variant>
      <vt:variant>
        <vt:i4>5</vt:i4>
      </vt:variant>
      <vt:variant>
        <vt:lpwstr>http://lib.academy.gov.ua/ISAPI/irbis64r_opak71/cgiirbis_64.dll?Z21ID=&amp;I21DBN=DB-2&amp;P21DBN=DB-2&amp;S21STN=1&amp;S21REF=10&amp;S21FMT=fullw&amp;C21COM=S&amp;S21CNR=20&amp;S21P01=0&amp;S21P02=0&amp;S21P03=M=&amp;S21COLORTERMS=0&amp;S21STR=</vt:lpwstr>
      </vt:variant>
      <vt:variant>
        <vt:lpwstr/>
      </vt:variant>
      <vt:variant>
        <vt:i4>65558</vt:i4>
      </vt:variant>
      <vt:variant>
        <vt:i4>36</vt:i4>
      </vt:variant>
      <vt:variant>
        <vt:i4>0</vt:i4>
      </vt:variant>
      <vt:variant>
        <vt:i4>5</vt:i4>
      </vt:variant>
      <vt:variant>
        <vt:lpwstr>http://lib.academy.gov.ua/ISAPI/irbis64r_opak71/cgiirbis_64.dll?Z21ID=&amp;I21DBN=DB-2&amp;P21DBN=DB-2&amp;S21STN=1&amp;S21REF=10&amp;S21FMT=fullw&amp;C21COM=S&amp;S21CNR=20&amp;S21P01=3&amp;S21P02=0&amp;S21P03=A=&amp;S21COLORTERMS=0&amp;S21STR=%D0%91%D0%B0%D1%80%D0%B0%D0%B1%D0%B0%D1%88%20%D0%AE.</vt:lpwstr>
      </vt:variant>
      <vt:variant>
        <vt:lpwstr/>
      </vt:variant>
      <vt:variant>
        <vt:i4>1245204</vt:i4>
      </vt:variant>
      <vt:variant>
        <vt:i4>33</vt:i4>
      </vt:variant>
      <vt:variant>
        <vt:i4>0</vt:i4>
      </vt:variant>
      <vt:variant>
        <vt:i4>5</vt:i4>
      </vt:variant>
      <vt:variant>
        <vt:lpwstr>http://lib.academy.gov.ua/ISAPI/irbis64r_opak71/cgiirbis_64.dll?Z21ID=&amp;I21DBN=DB-2&amp;P21DBN=DB-2&amp;S21STN=1&amp;S21REF=10&amp;S21FMT=fullw&amp;C21COM=S&amp;S21CNR=20&amp;S21P01=0&amp;S21P02=0&amp;S21P03=M=&amp;S21COLORTERMS=0&amp;S21STR=</vt:lpwstr>
      </vt:variant>
      <vt:variant>
        <vt:lpwstr/>
      </vt:variant>
      <vt:variant>
        <vt:i4>65558</vt:i4>
      </vt:variant>
      <vt:variant>
        <vt:i4>30</vt:i4>
      </vt:variant>
      <vt:variant>
        <vt:i4>0</vt:i4>
      </vt:variant>
      <vt:variant>
        <vt:i4>5</vt:i4>
      </vt:variant>
      <vt:variant>
        <vt:lpwstr>http://lib.academy.gov.ua/ISAPI/irbis64r_opak71/cgiirbis_64.dll?Z21ID=&amp;I21DBN=DB-2&amp;P21DBN=DB-2&amp;S21STN=1&amp;S21REF=10&amp;S21FMT=fullw&amp;C21COM=S&amp;S21CNR=20&amp;S21P01=3&amp;S21P02=0&amp;S21P03=A=&amp;S21COLORTERMS=0&amp;S21STR=%D0%91%D0%B0%D1%80%D0%B0%D0%B1%D0%B0%D1%88%20%D0%AE.</vt:lpwstr>
      </vt:variant>
      <vt:variant>
        <vt:lpwstr/>
      </vt:variant>
      <vt:variant>
        <vt:i4>4784205</vt:i4>
      </vt:variant>
      <vt:variant>
        <vt:i4>27</vt:i4>
      </vt:variant>
      <vt:variant>
        <vt:i4>0</vt:i4>
      </vt:variant>
      <vt:variant>
        <vt:i4>5</vt:i4>
      </vt:variant>
      <vt:variant>
        <vt:lpwstr>http://e-cat.scilib.chnu.edu.ua/cgi/irbis64r_12/cgiirbis_64.exe?LNG=uk&amp;Z21ID=&amp;I21DBN=SKS_PRINT&amp;P21DBN=SKS&amp;S21STN=1&amp;S21REF=&amp;S21FMT=fullw_print&amp;C21COM=S&amp;S21CNR=&amp;S21P01=0&amp;S21P02=0&amp;S21P03=M=&amp;S21STR=</vt:lpwstr>
      </vt:variant>
      <vt:variant>
        <vt:lpwstr/>
      </vt:variant>
      <vt:variant>
        <vt:i4>2687088</vt:i4>
      </vt:variant>
      <vt:variant>
        <vt:i4>24</vt:i4>
      </vt:variant>
      <vt:variant>
        <vt:i4>0</vt:i4>
      </vt:variant>
      <vt:variant>
        <vt:i4>5</vt:i4>
      </vt:variant>
      <vt:variant>
        <vt:lpwstr>http://e-cat.scilib.chnu.edu.ua/cgi/irbis64r_12/cgiirbis_64.exe?LNG=uk&amp;Z21ID=&amp;I21DBN=SKS_PRINT&amp;P21DBN=SKS&amp;S21STN=1&amp;S21REF=&amp;S21FMT=fullw_print&amp;C21COM=S&amp;S21CNR=&amp;S21P01=0&amp;S21P02=1&amp;S21P03=A=&amp;S21STR=%D0%A8%D0%B8%D0%BC%D0%B0%D0%BD%D0%BE%D0%B2%D0%B0,%20%D0%9E.</vt:lpwstr>
      </vt:variant>
      <vt:variant>
        <vt:lpwstr/>
      </vt:variant>
      <vt:variant>
        <vt:i4>1245204</vt:i4>
      </vt:variant>
      <vt:variant>
        <vt:i4>21</vt:i4>
      </vt:variant>
      <vt:variant>
        <vt:i4>0</vt:i4>
      </vt:variant>
      <vt:variant>
        <vt:i4>5</vt:i4>
      </vt:variant>
      <vt:variant>
        <vt:lpwstr>http://lib.academy.gov.ua/ISAPI/irbis64r_opak71/cgiirbis_64.dll?Z21ID=&amp;I21DBN=DB-2&amp;P21DBN=DB-2&amp;S21STN=1&amp;S21REF=10&amp;S21FMT=fullw&amp;C21COM=S&amp;S21CNR=20&amp;S21P01=0&amp;S21P02=0&amp;S21P03=M=&amp;S21COLORTERMS=0&amp;S21STR=</vt:lpwstr>
      </vt:variant>
      <vt:variant>
        <vt:lpwstr/>
      </vt:variant>
      <vt:variant>
        <vt:i4>655430</vt:i4>
      </vt:variant>
      <vt:variant>
        <vt:i4>18</vt:i4>
      </vt:variant>
      <vt:variant>
        <vt:i4>0</vt:i4>
      </vt:variant>
      <vt:variant>
        <vt:i4>5</vt:i4>
      </vt:variant>
      <vt:variant>
        <vt:lpwstr>http://lib.academy.gov.ua/ISAPI/irbis64r_opak71/cgiirbis_64.dll?Z21ID=&amp;I21DBN=DB-2&amp;P21DBN=DB-2&amp;S21STN=1&amp;S21REF=10&amp;S21FMT=fullw&amp;C21COM=S&amp;S21CNR=20&amp;S21P01=3&amp;S21P02=0&amp;S21P03=A=&amp;S21COLORTERMS=0&amp;S21STR=%D0%A1%D1%82%D0%BE%D0%B9%D1%87%D0%B8%D0%BA%20%D0%86.</vt:lpwstr>
      </vt:variant>
      <vt:variant>
        <vt:lpwstr/>
      </vt:variant>
      <vt:variant>
        <vt:i4>4784205</vt:i4>
      </vt:variant>
      <vt:variant>
        <vt:i4>15</vt:i4>
      </vt:variant>
      <vt:variant>
        <vt:i4>0</vt:i4>
      </vt:variant>
      <vt:variant>
        <vt:i4>5</vt:i4>
      </vt:variant>
      <vt:variant>
        <vt:lpwstr>http://e-cat.scilib.chnu.edu.ua/cgi/irbis64r_12/cgiirbis_64.exe?LNG=uk&amp;Z21ID=&amp;I21DBN=SKS_PRINT&amp;P21DBN=SKS&amp;S21STN=1&amp;S21REF=&amp;S21FMT=fullw_print&amp;C21COM=S&amp;S21CNR=&amp;S21P01=0&amp;S21P02=0&amp;S21P03=M=&amp;S21STR=</vt:lpwstr>
      </vt:variant>
      <vt:variant>
        <vt:lpwstr/>
      </vt:variant>
      <vt:variant>
        <vt:i4>2031630</vt:i4>
      </vt:variant>
      <vt:variant>
        <vt:i4>12</vt:i4>
      </vt:variant>
      <vt:variant>
        <vt:i4>0</vt:i4>
      </vt:variant>
      <vt:variant>
        <vt:i4>5</vt:i4>
      </vt:variant>
      <vt:variant>
        <vt:lpwstr>http://e-cat.scilib.chnu.edu.ua/cgi/irbis64r_12/cgiirbis_64.exe?LNG=uk&amp;Z21ID=&amp;I21DBN=SKS_PRINT&amp;P21DBN=SKS&amp;S21STN=1&amp;S21REF=&amp;S21FMT=fullw_print&amp;C21COM=S&amp;S21CNR=&amp;S21P01=0&amp;S21P02=1&amp;S21P03=A=&amp;S21STR=%D0%94%D1%80%D0%B5%D0%B2%D0%B0%D0%BB%D1%8C,%20%D0%AE%D1%80%D1%96%D0%B9</vt:lpwstr>
      </vt:variant>
      <vt:variant>
        <vt:lpwstr/>
      </vt:variant>
      <vt:variant>
        <vt:i4>4784205</vt:i4>
      </vt:variant>
      <vt:variant>
        <vt:i4>9</vt:i4>
      </vt:variant>
      <vt:variant>
        <vt:i4>0</vt:i4>
      </vt:variant>
      <vt:variant>
        <vt:i4>5</vt:i4>
      </vt:variant>
      <vt:variant>
        <vt:lpwstr>http://e-cat.scilib.chnu.edu.ua/cgi/irbis64r_12/cgiirbis_64.exe?LNG=uk&amp;Z21ID=&amp;I21DBN=SKS_PRINT&amp;P21DBN=SKS&amp;S21STN=1&amp;S21REF=&amp;S21FMT=fullw_print&amp;C21COM=S&amp;S21CNR=&amp;S21P01=0&amp;S21P02=0&amp;S21P03=M=&amp;S21STR=</vt:lpwstr>
      </vt:variant>
      <vt:variant>
        <vt:lpwstr/>
      </vt:variant>
      <vt:variant>
        <vt:i4>1704022</vt:i4>
      </vt:variant>
      <vt:variant>
        <vt:i4>6</vt:i4>
      </vt:variant>
      <vt:variant>
        <vt:i4>0</vt:i4>
      </vt:variant>
      <vt:variant>
        <vt:i4>5</vt:i4>
      </vt:variant>
      <vt:variant>
        <vt:lpwstr>http://e-cat.scilib.chnu.edu.ua/cgi/irbis64r_12/cgiirbis_64.exe?LNG=uk&amp;Z21ID=&amp;I21DBN=SKS_PRINT&amp;P21DBN=SKS&amp;S21STN=1&amp;S21REF=&amp;S21FMT=fullw_print&amp;C21COM=S&amp;S21CNR=&amp;S21P01=0&amp;S21P02=1&amp;S21P03=A=&amp;S21STR=%D0%93%D0%BE%D0%BD%D1%87%D0%B0%D1%80%D0%BE%D0%B2%D0%B0,%20%D0%A2.</vt:lpwstr>
      </vt:variant>
      <vt:variant>
        <vt:lpwstr/>
      </vt:variant>
      <vt:variant>
        <vt:i4>4784205</vt:i4>
      </vt:variant>
      <vt:variant>
        <vt:i4>3</vt:i4>
      </vt:variant>
      <vt:variant>
        <vt:i4>0</vt:i4>
      </vt:variant>
      <vt:variant>
        <vt:i4>5</vt:i4>
      </vt:variant>
      <vt:variant>
        <vt:lpwstr>http://e-cat.scilib.chnu.edu.ua/cgi/irbis64r_12/cgiirbis_64.exe?LNG=uk&amp;Z21ID=&amp;I21DBN=SKS_PRINT&amp;P21DBN=SKS&amp;S21STN=1&amp;S21REF=&amp;S21FMT=fullw_print&amp;C21COM=S&amp;S21CNR=&amp;S21P01=0&amp;S21P02=0&amp;S21P03=M=&amp;S21STR=</vt:lpwstr>
      </vt:variant>
      <vt:variant>
        <vt:lpwstr/>
      </vt:variant>
      <vt:variant>
        <vt:i4>196615</vt:i4>
      </vt:variant>
      <vt:variant>
        <vt:i4>0</vt:i4>
      </vt:variant>
      <vt:variant>
        <vt:i4>0</vt:i4>
      </vt:variant>
      <vt:variant>
        <vt:i4>5</vt:i4>
      </vt:variant>
      <vt:variant>
        <vt:lpwstr>http://e-cat.scilib.chnu.edu.ua/cgi/irbis64r_12/cgiirbis_64.exe?LNG=uk&amp;Z21ID=&amp;I21DBN=SKS_PRINT&amp;P21DBN=SKS&amp;S21STN=1&amp;S21REF=&amp;S21FMT=fullw_print&amp;C21COM=S&amp;S21CNR=&amp;S21P01=0&amp;S21P02=1&amp;S21P03=A=&amp;S21STR=%D0%A1%D0%BE%D0%B2%D0%B3%D0%B8%D1%80%D1%8F,%20%D0%9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КОМЕНТАР</dc:title>
  <dc:creator>User_UKS</dc:creator>
  <cp:lastModifiedBy>Chernukha Tatiana</cp:lastModifiedBy>
  <cp:revision>2</cp:revision>
  <dcterms:created xsi:type="dcterms:W3CDTF">2016-06-03T07:35:00Z</dcterms:created>
  <dcterms:modified xsi:type="dcterms:W3CDTF">2016-06-03T07:35:00Z</dcterms:modified>
</cp:coreProperties>
</file>